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8C7DC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46" w:beforeAutospacing="0" w:afterAutospacing="0"/>
        <w:ind w:right="9"/>
        <w:rPr>
          <w:rFonts w:ascii="Times New Roman" w:hAnsi="Times New Roman"/>
          <w:b w:val="1"/>
          <w:sz w:val="28"/>
        </w:rPr>
      </w:pPr>
      <w:r>
        <w:drawing>
          <wp:anchor xmlns:wp="http://schemas.openxmlformats.org/drawingml/2006/wordprocessingDrawing" simplePos="0" allowOverlap="0" behindDoc="0" layoutInCell="0" locked="0" relativeHeight="102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375400" cy="8767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87674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sz w:val="28"/>
        </w:rPr>
        <w:br w:type="page"/>
      </w:r>
    </w:p>
    <w:p>
      <w:pPr>
        <w:spacing w:before="46" w:beforeAutospacing="0" w:afterAutospacing="0"/>
        <w:ind w:right="9"/>
        <w:jc w:val="center"/>
        <w:rPr>
          <w:rFonts w:ascii="Times New Roman" w:hAnsi="Times New Roman"/>
          <w:b w:val="1"/>
          <w:sz w:val="28"/>
        </w:rPr>
      </w:pPr>
    </w:p>
    <w:p>
      <w:pPr>
        <w:spacing w:before="46" w:beforeAutospacing="0" w:afterAutospacing="0"/>
        <w:ind w:right="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Содержание</w:t>
      </w:r>
    </w:p>
    <w:p>
      <w:pPr>
        <w:spacing w:lineRule="exact" w:line="280" w:beforeAutospacing="0" w:afterAutospacing="0"/>
        <w:rPr>
          <w:sz w:val="28"/>
        </w:rPr>
      </w:pPr>
    </w:p>
    <w:p>
      <w:pPr>
        <w:spacing w:lineRule="exact" w:line="280" w:beforeAutospacing="0" w:afterAutospacing="0"/>
        <w:rPr>
          <w:sz w:val="28"/>
        </w:rPr>
      </w:pPr>
    </w:p>
    <w:p>
      <w:pPr>
        <w:spacing w:lineRule="exact" w:line="280" w:beforeAutospacing="0" w:afterAutospacing="0"/>
        <w:rPr>
          <w:sz w:val="28"/>
        </w:rPr>
      </w:pPr>
    </w:p>
    <w:p>
      <w:pPr>
        <w:spacing w:lineRule="exact" w:line="360" w:before="11" w:beforeAutospacing="0" w:afterAutospacing="0"/>
        <w:rPr>
          <w:sz w:val="36"/>
        </w:rPr>
      </w:pPr>
    </w:p>
    <w:p>
      <w:pPr>
        <w:pStyle w:val="P4"/>
        <w:numPr>
          <w:ilvl w:val="0"/>
          <w:numId w:val="9"/>
        </w:numPr>
        <w:tabs>
          <w:tab w:val="left" w:pos="220" w:leader="none"/>
          <w:tab w:val="right" w:pos="9879" w:leader="dot"/>
        </w:tabs>
        <w:ind w:right="19"/>
        <w:jc w:val="center"/>
      </w:pPr>
      <w:r>
        <w:rPr>
          <w:sz w:val="36"/>
        </w:rPr>
        <w:fldChar w:fldCharType="begin"/>
      </w:r>
      <w:r>
        <w:rPr>
          <w:sz w:val="36"/>
        </w:rPr>
        <w:instrText>HYPERLINK \l "_TOC_250016"</w:instrText>
      </w:r>
      <w:r>
        <w:rPr>
          <w:sz w:val="36"/>
        </w:rPr>
        <w:fldChar w:fldCharType="separate"/>
      </w:r>
      <w:r>
        <w:t>.Аналитическая часть</w:t>
        <w:tab/>
        <w:t>3</w:t>
      </w:r>
      <w:r>
        <w:fldChar w:fldCharType="end"/>
      </w:r>
    </w:p>
    <w:p>
      <w:pPr>
        <w:pStyle w:val="P5"/>
        <w:numPr>
          <w:ilvl w:val="1"/>
          <w:numId w:val="9"/>
        </w:numPr>
        <w:tabs>
          <w:tab w:val="left" w:pos="620" w:leader="none"/>
          <w:tab w:val="right" w:pos="9979" w:leader="dot"/>
        </w:tabs>
        <w:spacing w:before="96" w:beforeAutospacing="0" w:afterAutospacing="0"/>
      </w:pPr>
      <w:r>
        <w:fldChar w:fldCharType="begin"/>
      </w:r>
      <w:r>
        <w:instrText>HYPERLINK \l "_TOC_250015"</w:instrText>
      </w:r>
      <w:r>
        <w:fldChar w:fldCharType="separate"/>
      </w:r>
      <w:r>
        <w:t>.Общая характеристика дошкольного учреждения</w:t>
        <w:tab/>
        <w:t>3</w:t>
      </w:r>
      <w:r>
        <w:fldChar w:fldCharType="end"/>
      </w:r>
    </w:p>
    <w:p>
      <w:pPr>
        <w:pStyle w:val="P5"/>
        <w:numPr>
          <w:ilvl w:val="1"/>
          <w:numId w:val="9"/>
        </w:numPr>
        <w:tabs>
          <w:tab w:val="left" w:pos="620" w:leader="none"/>
          <w:tab w:val="right" w:pos="9979" w:leader="dot"/>
        </w:tabs>
      </w:pPr>
      <w:r>
        <w:t>.Режим работы дошкольного образовательного учреждения</w:t>
        <w:tab/>
        <w:t>4</w:t>
      </w:r>
    </w:p>
    <w:p>
      <w:pPr>
        <w:pStyle w:val="P4"/>
        <w:numPr>
          <w:ilvl w:val="0"/>
          <w:numId w:val="9"/>
        </w:numPr>
        <w:tabs>
          <w:tab w:val="left" w:pos="220" w:leader="none"/>
          <w:tab w:val="right" w:pos="9879" w:leader="dot"/>
        </w:tabs>
        <w:spacing w:before="124" w:beforeAutospacing="0" w:afterAutospacing="0"/>
        <w:ind w:right="19"/>
        <w:jc w:val="center"/>
      </w:pPr>
      <w:r>
        <w:fldChar w:fldCharType="begin"/>
      </w:r>
      <w:r>
        <w:instrText>HYPERLINK \l "_TOC_250014"</w:instrText>
      </w:r>
      <w:r>
        <w:fldChar w:fldCharType="separate"/>
      </w:r>
      <w:r>
        <w:t>.Результаты анализа показателей деятельности</w:t>
        <w:tab/>
        <w:t>5</w:t>
      </w:r>
      <w:r>
        <w:fldChar w:fldCharType="end"/>
      </w:r>
    </w:p>
    <w:p>
      <w:pPr>
        <w:pStyle w:val="P5"/>
        <w:numPr>
          <w:ilvl w:val="1"/>
          <w:numId w:val="9"/>
        </w:numPr>
        <w:tabs>
          <w:tab w:val="left" w:pos="620" w:leader="none"/>
          <w:tab w:val="right" w:pos="9979" w:leader="dot"/>
        </w:tabs>
        <w:spacing w:before="96" w:beforeAutospacing="0" w:afterAutospacing="0"/>
      </w:pPr>
      <w:r>
        <w:fldChar w:fldCharType="begin"/>
      </w:r>
      <w:r>
        <w:instrText>HYPERLINK \l "_TOC_250013"</w:instrText>
      </w:r>
      <w:r>
        <w:fldChar w:fldCharType="separate"/>
      </w:r>
      <w:r>
        <w:t>.Система управления образовательного учреждения</w:t>
        <w:tab/>
        <w:t>5</w:t>
      </w:r>
      <w:r>
        <w:fldChar w:fldCharType="end"/>
      </w:r>
    </w:p>
    <w:p>
      <w:pPr>
        <w:pStyle w:val="P5"/>
        <w:numPr>
          <w:ilvl w:val="1"/>
          <w:numId w:val="9"/>
        </w:numPr>
        <w:tabs>
          <w:tab w:val="left" w:pos="620" w:leader="none"/>
          <w:tab w:val="right" w:pos="9979" w:leader="dot"/>
        </w:tabs>
        <w:spacing w:before="124" w:beforeAutospacing="0" w:afterAutospacing="0"/>
      </w:pPr>
      <w:r>
        <w:fldChar w:fldCharType="begin"/>
      </w:r>
      <w:r>
        <w:instrText>HYPERLINK \l "_TOC_250012"</w:instrText>
      </w:r>
      <w:r>
        <w:fldChar w:fldCharType="separate"/>
      </w:r>
      <w:r>
        <w:t>.Образовательная деятельность</w:t>
        <w:tab/>
        <w:t>6</w:t>
      </w:r>
      <w:r>
        <w:fldChar w:fldCharType="end"/>
      </w:r>
    </w:p>
    <w:p>
      <w:pPr>
        <w:pStyle w:val="P5"/>
        <w:numPr>
          <w:ilvl w:val="2"/>
          <w:numId w:val="9"/>
        </w:numPr>
        <w:tabs>
          <w:tab w:val="left" w:pos="800" w:leader="none"/>
          <w:tab w:val="right" w:pos="9979" w:leader="dot"/>
        </w:tabs>
      </w:pPr>
      <w:r>
        <w:fldChar w:fldCharType="begin"/>
      </w:r>
      <w:r>
        <w:instrText>HYPERLINK \l "_TOC_250011"</w:instrText>
      </w:r>
      <w:r>
        <w:fldChar w:fldCharType="separate"/>
      </w:r>
      <w:r>
        <w:t>.Содержание образовательной деятельности</w:t>
        <w:tab/>
        <w:t>6</w:t>
      </w:r>
      <w:r>
        <w:fldChar w:fldCharType="end"/>
      </w:r>
    </w:p>
    <w:p>
      <w:pPr>
        <w:pStyle w:val="P5"/>
        <w:numPr>
          <w:ilvl w:val="2"/>
          <w:numId w:val="9"/>
        </w:numPr>
        <w:tabs>
          <w:tab w:val="left" w:pos="800" w:leader="none"/>
          <w:tab w:val="right" w:pos="9979" w:leader="dot"/>
        </w:tabs>
        <w:spacing w:before="124" w:beforeAutospacing="0" w:afterAutospacing="0"/>
      </w:pPr>
      <w:r>
        <w:fldChar w:fldCharType="begin"/>
      </w:r>
      <w:r>
        <w:instrText>HYPERLINK \l "_TOC_250010"</w:instrText>
      </w:r>
      <w:r>
        <w:fldChar w:fldCharType="separate"/>
      </w:r>
      <w:r>
        <w:t>.Дополнительное образование</w:t>
        <w:tab/>
        <w:t>8</w:t>
      </w:r>
      <w:r>
        <w:fldChar w:fldCharType="end"/>
      </w:r>
    </w:p>
    <w:p>
      <w:pPr>
        <w:pStyle w:val="P5"/>
        <w:numPr>
          <w:ilvl w:val="2"/>
          <w:numId w:val="9"/>
        </w:numPr>
        <w:tabs>
          <w:tab w:val="left" w:pos="800" w:leader="none"/>
          <w:tab w:val="right" w:pos="9979" w:leader="dot"/>
        </w:tabs>
      </w:pPr>
      <w:r>
        <w:fldChar w:fldCharType="begin"/>
      </w:r>
      <w:r>
        <w:instrText>HYPERLINK \l "_TOC_250009"</w:instrText>
      </w:r>
      <w:r>
        <w:fldChar w:fldCharType="separate"/>
      </w:r>
      <w:r>
        <w:t>.Оценка и организация образовательного процесса</w:t>
        <w:tab/>
        <w:t>8</w:t>
      </w:r>
      <w:r>
        <w:fldChar w:fldCharType="end"/>
      </w:r>
    </w:p>
    <w:p>
      <w:pPr>
        <w:pStyle w:val="P5"/>
        <w:numPr>
          <w:ilvl w:val="2"/>
          <w:numId w:val="9"/>
        </w:numPr>
        <w:tabs>
          <w:tab w:val="left" w:pos="800" w:leader="none"/>
          <w:tab w:val="right" w:pos="9979" w:leader="dot"/>
        </w:tabs>
      </w:pPr>
      <w:r>
        <w:fldChar w:fldCharType="begin"/>
      </w:r>
      <w:r>
        <w:instrText>HYPERLINK \l "_TOC_250008"</w:instrText>
      </w:r>
      <w:r>
        <w:fldChar w:fldCharType="separate"/>
      </w:r>
      <w:r>
        <w:t>.Качество подготовки воспитанников</w:t>
        <w:tab/>
        <w:t>10</w:t>
      </w:r>
      <w:r>
        <w:fldChar w:fldCharType="end"/>
      </w:r>
    </w:p>
    <w:p>
      <w:pPr>
        <w:pStyle w:val="P5"/>
        <w:numPr>
          <w:ilvl w:val="2"/>
          <w:numId w:val="9"/>
        </w:numPr>
        <w:tabs>
          <w:tab w:val="left" w:pos="800" w:leader="none"/>
          <w:tab w:val="right" w:pos="9979" w:leader="dot"/>
        </w:tabs>
        <w:spacing w:before="124" w:beforeAutospacing="0" w:afterAutospacing="0"/>
      </w:pPr>
      <w:r>
        <w:fldChar w:fldCharType="begin"/>
      </w:r>
      <w:r>
        <w:instrText>HYPERLINK \l "_TOC_250007"</w:instrText>
      </w:r>
      <w:r>
        <w:fldChar w:fldCharType="separate"/>
      </w:r>
      <w:r>
        <w:t>.Качество кадрового обеспечения</w:t>
        <w:tab/>
        <w:t>1</w:t>
      </w:r>
      <w:r>
        <w:fldChar w:fldCharType="end"/>
      </w:r>
      <w:r>
        <w:t>3</w:t>
      </w:r>
    </w:p>
    <w:p>
      <w:pPr>
        <w:pStyle w:val="P4"/>
        <w:numPr>
          <w:ilvl w:val="0"/>
          <w:numId w:val="9"/>
        </w:numPr>
        <w:tabs>
          <w:tab w:val="left" w:pos="220" w:leader="none"/>
          <w:tab w:val="right" w:pos="9879" w:leader="dot"/>
        </w:tabs>
        <w:spacing w:before="120" w:beforeAutospacing="0" w:afterAutospacing="0"/>
        <w:ind w:right="19"/>
        <w:jc w:val="center"/>
      </w:pPr>
      <w:r>
        <w:fldChar w:fldCharType="begin"/>
      </w:r>
      <w:r>
        <w:instrText>HYPERLINK \l "_TOC_250006"</w:instrText>
      </w:r>
      <w:r>
        <w:fldChar w:fldCharType="separate"/>
      </w:r>
      <w:r>
        <w:t>.Материально-техническая база</w:t>
        <w:tab/>
        <w:t>16</w:t>
      </w:r>
      <w:r>
        <w:fldChar w:fldCharType="end"/>
      </w:r>
    </w:p>
    <w:p>
      <w:pPr>
        <w:pStyle w:val="P5"/>
        <w:tabs>
          <w:tab w:val="right" w:pos="9979" w:leader="dot"/>
        </w:tabs>
        <w:spacing w:before="100" w:beforeAutospacing="0" w:afterAutospacing="0"/>
        <w:ind w:firstLine="0" w:left="320"/>
      </w:pPr>
      <w:r>
        <w:t>3.1. Оценка учебно-методического и информационного обеспечения</w:t>
        <w:tab/>
        <w:t>16</w:t>
      </w:r>
    </w:p>
    <w:p>
      <w:pPr>
        <w:pStyle w:val="P5"/>
        <w:tabs>
          <w:tab w:val="right" w:pos="9979" w:leader="dot"/>
        </w:tabs>
        <w:ind w:firstLine="0" w:left="320"/>
      </w:pPr>
      <w:r>
        <w:fldChar w:fldCharType="begin"/>
      </w:r>
      <w:r>
        <w:instrText>HYPERLINK \l "_TOC_250005"</w:instrText>
      </w:r>
      <w:r>
        <w:fldChar w:fldCharType="separate"/>
      </w:r>
      <w:r>
        <w:t>3.2.Медицинское обслуживание</w:t>
        <w:tab/>
        <w:t>17</w:t>
      </w:r>
      <w:r>
        <w:fldChar w:fldCharType="end"/>
      </w:r>
    </w:p>
    <w:p>
      <w:pPr>
        <w:pStyle w:val="P5"/>
        <w:tabs>
          <w:tab w:val="right" w:pos="9979" w:leader="dot"/>
        </w:tabs>
        <w:spacing w:before="124" w:beforeAutospacing="0" w:afterAutospacing="0"/>
        <w:ind w:firstLine="0" w:left="320"/>
      </w:pPr>
      <w:r>
        <w:fldChar w:fldCharType="begin"/>
      </w:r>
      <w:r>
        <w:instrText>HYPERLINK \l "_TOC_250004"</w:instrText>
      </w:r>
      <w:r>
        <w:fldChar w:fldCharType="separate"/>
      </w:r>
      <w:r>
        <w:t>3.3. Охрана и укрепление здоровья детей</w:t>
        <w:tab/>
        <w:t>17</w:t>
      </w:r>
      <w:r>
        <w:fldChar w:fldCharType="end"/>
      </w:r>
    </w:p>
    <w:p>
      <w:pPr>
        <w:pStyle w:val="P5"/>
        <w:numPr>
          <w:ilvl w:val="1"/>
          <w:numId w:val="8"/>
        </w:numPr>
        <w:tabs>
          <w:tab w:val="left" w:pos="620" w:leader="none"/>
          <w:tab w:val="right" w:pos="9979" w:leader="dot"/>
        </w:tabs>
      </w:pPr>
      <w:r>
        <w:fldChar w:fldCharType="begin"/>
      </w:r>
      <w:r>
        <w:instrText>HYPERLINK \l "_TOC_250003"</w:instrText>
      </w:r>
      <w:r>
        <w:fldChar w:fldCharType="separate"/>
      </w:r>
      <w:r>
        <w:t>.Организация питания</w:t>
        <w:tab/>
        <w:t>18</w:t>
      </w:r>
      <w:r>
        <w:fldChar w:fldCharType="end"/>
      </w:r>
    </w:p>
    <w:p>
      <w:pPr>
        <w:pStyle w:val="P5"/>
        <w:numPr>
          <w:ilvl w:val="1"/>
          <w:numId w:val="8"/>
        </w:numPr>
        <w:tabs>
          <w:tab w:val="left" w:pos="620" w:leader="none"/>
          <w:tab w:val="right" w:pos="9979" w:leader="dot"/>
        </w:tabs>
      </w:pPr>
      <w:r>
        <w:fldChar w:fldCharType="begin"/>
      </w:r>
      <w:r>
        <w:instrText>HYPERLINK \l "_TOC_250002"</w:instrText>
      </w:r>
      <w:r>
        <w:fldChar w:fldCharType="separate"/>
      </w:r>
      <w:r>
        <w:t>.Оценка материально- технической базы</w:t>
        <w:tab/>
        <w:t>18</w:t>
      </w:r>
      <w:r>
        <w:fldChar w:fldCharType="end"/>
      </w:r>
    </w:p>
    <w:p>
      <w:pPr>
        <w:pStyle w:val="P3"/>
        <w:tabs>
          <w:tab w:val="right" w:pos="9879" w:leader="dot"/>
        </w:tabs>
        <w:ind w:right="19"/>
        <w:jc w:val="center"/>
      </w:pPr>
      <w:r>
        <w:fldChar w:fldCharType="begin"/>
      </w:r>
      <w:r>
        <w:instrText>HYPERLINK \l "_TOC_250000"</w:instrText>
      </w:r>
      <w:r>
        <w:fldChar w:fldCharType="separate"/>
      </w:r>
      <w:r>
        <w:t>4.Результаты анализа деятельности ДОУ</w:t>
        <w:tab/>
        <w:t>20</w:t>
      </w:r>
      <w:r>
        <w:fldChar w:fldCharType="end"/>
      </w:r>
    </w:p>
    <w:p>
      <w:pPr>
        <w:jc w:val="center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  <w:sectPr>
          <w:footerReference xmlns:r="http://schemas.openxmlformats.org/officeDocument/2006/relationships" w:type="first" r:id="RelFtr1"/>
          <w:footerReference xmlns:r="http://schemas.openxmlformats.org/officeDocument/2006/relationships" w:type="default" r:id="RelFtr2"/>
          <w:footerReference xmlns:r="http://schemas.openxmlformats.org/officeDocument/2006/relationships" w:type="even" r:id="RelFtr3"/>
          <w:type w:val="nextPage"/>
          <w:pgSz w:w="11900" w:h="16840" w:code="9"/>
          <w:pgMar w:left="1180" w:right="620" w:top="851" w:bottom="480" w:header="0" w:footer="281" w:gutter="0"/>
          <w:pgNumType w:start="2" w:chapSep="period"/>
          <w:cols w:equalWidth="1" w:space="720"/>
          <w:titlePg w:val="1"/>
        </w:sectPr>
      </w:pPr>
    </w:p>
    <w:p>
      <w:pPr>
        <w:spacing w:lineRule="exact" w:line="230" w:before="2" w:beforeAutospacing="0" w:afterAutospacing="0"/>
        <w:rPr>
          <w:sz w:val="23"/>
        </w:rPr>
      </w:pPr>
    </w:p>
    <w:p>
      <w:pPr>
        <w:pStyle w:val="P6"/>
        <w:spacing w:lineRule="auto" w:line="246" w:beforeAutospacing="0" w:afterAutospacing="0"/>
        <w:ind w:firstLine="283" w:right="277"/>
        <w:jc w:val="both"/>
      </w:pPr>
      <w:r>
        <w:t xml:space="preserve">Самообследование деятельности МКДОУ д/с «Байр» п. Буровой составлено в соответствии               с Приказом Министерства образования и науки Российской Федерации от 14.06.2013 №462               «Об утверждении Порядка проведения самообследования образовательной организацией». Самообследование включает в себя аналитическую часть и результаты анализа деятельности МКДОУ за  2021  год.</w:t>
      </w:r>
    </w:p>
    <w:p>
      <w:pPr>
        <w:spacing w:lineRule="exact" w:line="220" w:before="9" w:beforeAutospacing="0" w:afterAutospacing="0"/>
      </w:pPr>
    </w:p>
    <w:p>
      <w:pPr>
        <w:spacing w:lineRule="exact" w:line="240" w:beforeAutospacing="0" w:afterAutospacing="0"/>
        <w:rPr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520" w:leader="none"/>
        </w:tabs>
        <w:jc w:val="left"/>
        <w:rPr>
          <w:b w:val="0"/>
        </w:rPr>
      </w:pPr>
      <w:bookmarkStart w:id="0" w:name="_TOC_250016"/>
      <w:r>
        <w:t>.Аналитическая часть</w:t>
      </w:r>
      <w:bookmarkEnd w:id="0"/>
    </w:p>
    <w:p>
      <w:pPr>
        <w:spacing w:lineRule="exact" w:line="300" w:before="16" w:beforeAutospacing="0" w:afterAutospacing="0"/>
        <w:rPr>
          <w:sz w:val="30"/>
        </w:rPr>
      </w:pPr>
    </w:p>
    <w:p>
      <w:pPr>
        <w:pStyle w:val="P2"/>
        <w:numPr>
          <w:ilvl w:val="1"/>
          <w:numId w:val="1"/>
        </w:numPr>
        <w:tabs>
          <w:tab w:val="left" w:pos="700" w:leader="none"/>
        </w:tabs>
        <w:ind w:hanging="488"/>
        <w:jc w:val="left"/>
        <w:rPr>
          <w:b w:val="0"/>
          <w:i w:val="0"/>
        </w:rPr>
      </w:pPr>
      <w:bookmarkStart w:id="1" w:name="_TOC_250015"/>
      <w:r>
        <w:t>.Общая характеристика дошкольного учреждения</w:t>
      </w:r>
      <w:bookmarkEnd w:id="1"/>
    </w:p>
    <w:p>
      <w:pPr>
        <w:spacing w:lineRule="exact" w:line="240" w:before="19" w:beforeAutospacing="0" w:afterAutospacing="0"/>
        <w:rPr>
          <w:sz w:val="24"/>
        </w:rPr>
      </w:pPr>
    </w:p>
    <w:p>
      <w:pPr>
        <w:spacing w:lineRule="exact" w:line="256" w:beforeAutospacing="0" w:afterAutospacing="0"/>
        <w:ind w:hanging="1" w:left="120" w:right="87"/>
        <w:rPr>
          <w:rFonts w:ascii="Times New Roman" w:hAnsi="Times New Roman"/>
          <w:sz w:val="23"/>
        </w:rPr>
      </w:pPr>
      <w:r>
        <w:rPr>
          <w:rFonts w:ascii="Times New Roman" w:hAnsi="Times New Roman"/>
          <w:b w:val="1"/>
          <w:sz w:val="23"/>
        </w:rPr>
        <w:t xml:space="preserve">Наименование учреждения: </w:t>
      </w:r>
      <w:r>
        <w:rPr>
          <w:rFonts w:ascii="Times New Roman" w:hAnsi="Times New Roman"/>
          <w:sz w:val="23"/>
        </w:rPr>
        <w:t xml:space="preserve">Муниципальное  казенное дошкольное образовательное учреждение       детский сад «Байр» п. Буровой.</w:t>
      </w:r>
    </w:p>
    <w:p>
      <w:pPr>
        <w:spacing w:lineRule="exact" w:line="220" w:beforeAutospacing="0" w:afterAutospacing="0"/>
      </w:pPr>
    </w:p>
    <w:p>
      <w:pPr>
        <w:spacing w:lineRule="exact" w:line="280" w:before="5" w:beforeAutospacing="0" w:afterAutospacing="0"/>
        <w:rPr>
          <w:sz w:val="28"/>
        </w:rPr>
      </w:pPr>
    </w:p>
    <w:p>
      <w:pPr>
        <w:ind w:left="119"/>
        <w:rPr>
          <w:rFonts w:ascii="Times New Roman" w:hAnsi="Times New Roman"/>
          <w:sz w:val="23"/>
        </w:rPr>
      </w:pPr>
      <w:r>
        <w:rPr>
          <w:rFonts w:ascii="Times New Roman" w:hAnsi="Times New Roman"/>
          <w:b w:val="1"/>
          <w:sz w:val="24"/>
        </w:rPr>
        <w:t xml:space="preserve">Юридический и фактический адрес: </w:t>
      </w:r>
      <w:r>
        <w:rPr>
          <w:rFonts w:ascii="Times New Roman" w:hAnsi="Times New Roman"/>
          <w:sz w:val="23"/>
        </w:rPr>
        <w:t xml:space="preserve">359231, Республика Калмыкия, Черноземельский район,                     п. Буровой, ул. Х.Босхомджиева, д.12.</w:t>
      </w:r>
    </w:p>
    <w:p>
      <w:pPr>
        <w:spacing w:lineRule="exact" w:line="260" w:before="20" w:beforeAutospacing="0" w:afterAutospacing="0"/>
        <w:rPr>
          <w:sz w:val="26"/>
        </w:rPr>
      </w:pPr>
    </w:p>
    <w:p>
      <w:pPr>
        <w:spacing w:before="197" w:beforeAutospacing="0" w:afterAutospacing="0"/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Учредитель Учреждения: </w:t>
      </w:r>
      <w:r>
        <w:rPr>
          <w:rFonts w:ascii="Times New Roman" w:hAnsi="Times New Roman"/>
          <w:sz w:val="24"/>
        </w:rPr>
        <w:t>Администрация Черноземельского районного муниципального образования Республики Калмыкия.</w:t>
      </w:r>
    </w:p>
    <w:p>
      <w:pPr>
        <w:spacing w:lineRule="exact" w:line="300" w:before="12" w:beforeAutospacing="0" w:afterAutospacing="0"/>
        <w:rPr>
          <w:sz w:val="30"/>
        </w:rPr>
      </w:pPr>
    </w:p>
    <w:p>
      <w:pPr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Организационно-правовая форма учреждения: </w:t>
      </w:r>
      <w:r>
        <w:rPr>
          <w:rFonts w:ascii="Times New Roman" w:hAnsi="Times New Roman"/>
          <w:sz w:val="24"/>
        </w:rPr>
        <w:t>муниципальное казенное учреждение.</w:t>
      </w:r>
    </w:p>
    <w:p>
      <w:pPr>
        <w:spacing w:lineRule="exact" w:line="230" w:before="2" w:beforeAutospacing="0" w:afterAutospacing="0"/>
        <w:rPr>
          <w:sz w:val="23"/>
        </w:rPr>
      </w:pPr>
    </w:p>
    <w:p>
      <w:pPr>
        <w:pStyle w:val="P6"/>
        <w:spacing w:lineRule="exact" w:line="260" w:beforeAutospacing="0" w:afterAutospacing="0"/>
        <w:ind w:right="767"/>
      </w:pPr>
      <w:r>
        <w:rPr>
          <w:b w:val="1"/>
        </w:rPr>
        <w:t xml:space="preserve">Лицензия: </w:t>
      </w:r>
      <w:r>
        <w:t xml:space="preserve">серия 08Л01 № 0000312, регистрационный номер 1344 от 13 декабря 2016 г.,  срок действия - бессрочно</w:t>
      </w:r>
    </w:p>
    <w:p>
      <w:pPr>
        <w:spacing w:lineRule="exact" w:line="280" w:before="9" w:beforeAutospacing="0" w:afterAutospacing="0"/>
        <w:rPr>
          <w:sz w:val="28"/>
        </w:rPr>
      </w:pPr>
    </w:p>
    <w:p>
      <w:pPr>
        <w:pStyle w:val="P6"/>
        <w:spacing w:lineRule="exact" w:line="264" w:beforeAutospacing="0" w:afterAutospacing="0"/>
        <w:ind w:right="767"/>
      </w:pPr>
      <w:r>
        <w:rPr>
          <w:b w:val="1"/>
        </w:rPr>
        <w:t xml:space="preserve">Устав ДОУ </w:t>
      </w:r>
      <w:r>
        <w:t xml:space="preserve">утвержден постановлением Администрации Черноземельского РМО РК №292               от  21 октября 2016 г.</w:t>
      </w:r>
    </w:p>
    <w:p>
      <w:pPr>
        <w:spacing w:lineRule="exact" w:line="260" w:before="11" w:beforeAutospacing="0" w:afterAutospacing="0"/>
        <w:rPr>
          <w:sz w:val="26"/>
        </w:rPr>
      </w:pPr>
    </w:p>
    <w:p>
      <w:pPr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Телефон/ Факс: </w:t>
      </w:r>
      <w:r>
        <w:rPr>
          <w:rFonts w:ascii="Times New Roman" w:hAnsi="Times New Roman"/>
          <w:sz w:val="24"/>
        </w:rPr>
        <w:t>8 (847) 43-9-82-32</w:t>
      </w:r>
    </w:p>
    <w:p>
      <w:pPr>
        <w:spacing w:lineRule="auto" w:line="372" w:before="140" w:beforeAutospacing="0" w:afterAutospacing="0"/>
        <w:ind w:left="120" w:right="5055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Адрес электронной почты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color w:val="0070C0"/>
          <w:sz w:val="24"/>
        </w:rPr>
        <w:t>dbair@inbox</w:t>
      </w:r>
      <w:r>
        <w:rPr>
          <w:rFonts w:ascii="Times New Roman" w:hAnsi="Times New Roman"/>
          <w:color w:val="0070C0"/>
          <w:sz w:val="24"/>
        </w:rPr>
        <w:fldChar w:fldCharType="begin"/>
      </w:r>
      <w:r>
        <w:rPr>
          <w:rFonts w:ascii="Times New Roman" w:hAnsi="Times New Roman"/>
          <w:color w:val="0070C0"/>
          <w:sz w:val="24"/>
        </w:rPr>
        <w:instrText>HYPERLINK "mailto:gdou115@yandex.ru"</w:instrText>
      </w:r>
      <w:r>
        <w:rPr>
          <w:rFonts w:ascii="Times New Roman" w:hAnsi="Times New Roman"/>
          <w:color w:val="0070C0"/>
          <w:sz w:val="24"/>
        </w:rPr>
        <w:fldChar w:fldCharType="separate"/>
      </w:r>
      <w:r>
        <w:rPr>
          <w:rFonts w:ascii="Times New Roman" w:hAnsi="Times New Roman"/>
          <w:color w:val="0070C0"/>
        </w:rPr>
        <w:t>.ru</w:t>
      </w:r>
      <w:r>
        <w:rPr>
          <w:rFonts w:ascii="Times New Roman" w:hAnsi="Times New Roman"/>
          <w:color w:val="0070C0"/>
        </w:rPr>
        <w:fldChar w:fldCharType="end"/>
      </w:r>
      <w:r>
        <w:rPr>
          <w:rFonts w:ascii="Times New Roman" w:hAnsi="Times New Roman"/>
          <w:color w:val="0000FF"/>
        </w:rPr>
        <w:t xml:space="preserve">                           </w:t>
      </w:r>
      <w:r>
        <w:rPr>
          <w:rFonts w:ascii="Times New Roman" w:hAnsi="Times New Roman"/>
          <w:b w:val="1"/>
          <w:color w:val="000000"/>
          <w:sz w:val="24"/>
        </w:rPr>
        <w:t xml:space="preserve">Адрес официального сайта: </w:t>
      </w:r>
      <w:r>
        <w:rPr>
          <w:rFonts w:ascii="Times New Roman" w:hAnsi="Times New Roman"/>
          <w:color w:val="0070C0"/>
        </w:rPr>
        <w:t>http://www.bair-art.ru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 xml:space="preserve">Руководитель ДОУ: </w:t>
      </w:r>
      <w:r>
        <w:rPr>
          <w:rFonts w:ascii="Times New Roman" w:hAnsi="Times New Roman"/>
          <w:color w:val="000000"/>
          <w:sz w:val="24"/>
        </w:rPr>
        <w:t>– Чолутаева Нина Наминовна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 w:val="1"/>
          <w:sz w:val="24"/>
        </w:rPr>
        <w:t xml:space="preserve">Заведующий хозяйством </w:t>
      </w:r>
      <w:r>
        <w:rPr>
          <w:rFonts w:ascii="Times New Roman" w:hAnsi="Times New Roman"/>
          <w:sz w:val="24"/>
        </w:rPr>
        <w:t>–</w:t>
      </w:r>
      <w:r>
        <w:t xml:space="preserve"> </w:t>
      </w:r>
      <w:r>
        <w:rPr>
          <w:rFonts w:ascii="Times New Roman" w:hAnsi="Times New Roman"/>
        </w:rPr>
        <w:t>Магомедова Зухра Магомедовна</w:t>
      </w:r>
    </w:p>
    <w:p>
      <w:pPr>
        <w:spacing w:before="128" w:beforeAutospacing="0" w:afterAutospacing="0"/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Старший воспитатель </w:t>
      </w:r>
      <w:r>
        <w:rPr>
          <w:rFonts w:ascii="Times New Roman" w:hAnsi="Times New Roman"/>
          <w:sz w:val="24"/>
        </w:rPr>
        <w:t>– Лебедева Людмила Зургановна</w:t>
      </w:r>
    </w:p>
    <w:p>
      <w:pPr>
        <w:pStyle w:val="P6"/>
        <w:spacing w:lineRule="auto" w:line="361" w:before="132" w:beforeAutospacing="0" w:afterAutospacing="0"/>
        <w:ind w:hanging="60" w:left="180" w:right="1463"/>
      </w:pPr>
      <w:r>
        <w:rPr>
          <w:b w:val="1"/>
        </w:rPr>
        <w:t xml:space="preserve">Режим работы: </w:t>
      </w:r>
      <w:r>
        <w:t>понедельник, вторник, среда, четверг, пятница - с 7.30 до 18.00 cуббота, воскресенье, праздничные дни – выходные.</w:t>
      </w:r>
    </w:p>
    <w:p>
      <w:pPr>
        <w:spacing w:before="1" w:beforeAutospacing="0" w:afterAutospacing="0"/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Организация питания: </w:t>
      </w:r>
      <w:r>
        <w:rPr>
          <w:rFonts w:ascii="Times New Roman" w:hAnsi="Times New Roman"/>
          <w:sz w:val="24"/>
        </w:rPr>
        <w:t>3-х разовое: завтрак, обед, полдник.</w:t>
      </w:r>
    </w:p>
    <w:p>
      <w:pPr>
        <w:rPr>
          <w:rFonts w:ascii="Times New Roman" w:hAnsi="Times New Roman"/>
          <w:sz w:val="24"/>
        </w:rPr>
        <w:sectPr>
          <w:type w:val="nextPage"/>
          <w:pgSz w:w="11900" w:h="16840" w:code="9"/>
          <w:pgMar w:left="880" w:right="440" w:top="620" w:bottom="480" w:header="0" w:footer="281" w:gutter="0"/>
          <w:pgNumType w:start="2" w:chapSep="period"/>
          <w:cols w:equalWidth="1" w:space="720"/>
          <w:titlePg w:val="1"/>
        </w:sectPr>
      </w:pPr>
    </w:p>
    <w:p>
      <w:pPr>
        <w:pStyle w:val="P6"/>
        <w:ind w:left="375"/>
      </w:pPr>
      <w:r>
        <w:t>Дошкольное образовательное учреждение осуществляет свою деятельность в соответствии с:</w:t>
      </w:r>
    </w:p>
    <w:p>
      <w:pPr>
        <w:pStyle w:val="P6"/>
        <w:numPr>
          <w:ilvl w:val="2"/>
          <w:numId w:val="1"/>
        </w:numPr>
        <w:tabs>
          <w:tab w:val="left" w:pos="1100" w:leader="none"/>
        </w:tabs>
        <w:ind w:hanging="363"/>
      </w:pPr>
      <w:r>
        <w:t>Законом РФ «Об образовании» от 29.12.2012 г. №273-ФЗ;</w:t>
      </w:r>
    </w:p>
    <w:p>
      <w:pPr>
        <w:pStyle w:val="P6"/>
        <w:numPr>
          <w:ilvl w:val="2"/>
          <w:numId w:val="1"/>
        </w:numPr>
        <w:tabs>
          <w:tab w:val="left" w:pos="1100" w:leader="none"/>
        </w:tabs>
        <w:ind w:hanging="363" w:right="119"/>
        <w:jc w:val="both"/>
      </w:pPr>
      <w:r>
        <w:t>Приказом Министерства образования и науки РФ от 30.08.2013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>
      <w:pPr>
        <w:pStyle w:val="P6"/>
        <w:numPr>
          <w:ilvl w:val="2"/>
          <w:numId w:val="1"/>
        </w:numPr>
        <w:tabs>
          <w:tab w:val="left" w:pos="1100" w:leader="none"/>
        </w:tabs>
        <w:ind w:hanging="363"/>
      </w:pPr>
      <w:r>
        <w:t>Утвержденным Санитарно- эпидемиологическими правилами и нормативами СанПиН</w:t>
      </w:r>
    </w:p>
    <w:p>
      <w:pPr>
        <w:pStyle w:val="P6"/>
        <w:ind w:left="1100"/>
      </w:pPr>
      <w:r>
        <w:t>2.4.1.3049-13, СанПиН 2.3/2.4.3590-20;</w:t>
      </w:r>
    </w:p>
    <w:p>
      <w:pPr>
        <w:pStyle w:val="P6"/>
        <w:numPr>
          <w:ilvl w:val="2"/>
          <w:numId w:val="1"/>
        </w:numPr>
        <w:tabs>
          <w:tab w:val="left" w:pos="1100" w:leader="none"/>
        </w:tabs>
        <w:ind w:hanging="363"/>
      </w:pPr>
      <w:r>
        <w:t>Уставом МКДОУ;</w:t>
      </w:r>
    </w:p>
    <w:p>
      <w:pPr>
        <w:pStyle w:val="P6"/>
        <w:numPr>
          <w:ilvl w:val="2"/>
          <w:numId w:val="1"/>
        </w:numPr>
        <w:tabs>
          <w:tab w:val="left" w:pos="1100" w:leader="none"/>
        </w:tabs>
        <w:ind w:hanging="363"/>
      </w:pPr>
      <w:r>
        <w:t>Федеральным законом «Об основных гарантиях прав ребенка в Российской Федерации»</w:t>
      </w:r>
    </w:p>
    <w:p>
      <w:pPr>
        <w:pStyle w:val="P6"/>
        <w:numPr>
          <w:ilvl w:val="2"/>
          <w:numId w:val="1"/>
        </w:numPr>
        <w:tabs>
          <w:tab w:val="left" w:pos="1100" w:leader="none"/>
        </w:tabs>
        <w:ind w:hanging="363"/>
      </w:pPr>
      <w:r>
        <w:t>Конвенцией ООН «О правах ребенка».</w:t>
      </w:r>
    </w:p>
    <w:p>
      <w:pPr>
        <w:spacing w:lineRule="exact" w:line="260" w:before="16" w:beforeAutospacing="0" w:afterAutospacing="0"/>
        <w:rPr>
          <w:sz w:val="26"/>
        </w:rPr>
      </w:pPr>
    </w:p>
    <w:p>
      <w:pPr>
        <w:pStyle w:val="P6"/>
        <w:spacing w:lineRule="auto" w:line="250" w:beforeAutospacing="0" w:afterAutospacing="0"/>
        <w:ind w:hanging="5" w:left="380"/>
      </w:pPr>
      <w:r>
        <w:t>В 2021 году дошкольное учреждение посещало 48 воспитанников в возрасте от 1,5 до 7 лет. Всего функционировало 3 группы, из них:</w:t>
      </w:r>
    </w:p>
    <w:p>
      <w:pPr>
        <w:pStyle w:val="P6"/>
        <w:numPr>
          <w:ilvl w:val="0"/>
          <w:numId w:val="7"/>
        </w:numPr>
        <w:tabs>
          <w:tab w:val="left" w:pos="821" w:leader="none"/>
        </w:tabs>
        <w:spacing w:before="74" w:beforeAutospacing="0" w:afterAutospacing="0"/>
        <w:ind w:hanging="292"/>
      </w:pPr>
      <w:r>
        <w:t xml:space="preserve">1 группа: 1 младшего возраста  общеразвивающего вида присмотра и ухода за детьми;</w:t>
      </w:r>
    </w:p>
    <w:p>
      <w:pPr>
        <w:pStyle w:val="P6"/>
        <w:numPr>
          <w:ilvl w:val="0"/>
          <w:numId w:val="6"/>
        </w:numPr>
        <w:tabs>
          <w:tab w:val="left" w:pos="820" w:leader="none"/>
        </w:tabs>
        <w:spacing w:before="103" w:beforeAutospacing="0" w:afterAutospacing="0"/>
        <w:ind w:hanging="359"/>
      </w:pPr>
      <w:r>
        <w:t xml:space="preserve">2 группа: (разновозрастная)  2 младшего и среднего возраста общеразвивающего вида присмотра и ухода за детьми;</w:t>
      </w:r>
    </w:p>
    <w:p>
      <w:pPr>
        <w:pStyle w:val="P6"/>
        <w:numPr>
          <w:ilvl w:val="0"/>
          <w:numId w:val="6"/>
        </w:numPr>
        <w:tabs>
          <w:tab w:val="left" w:pos="820" w:leader="none"/>
        </w:tabs>
        <w:spacing w:before="32" w:beforeAutospacing="0" w:afterAutospacing="0"/>
        <w:ind w:left="820"/>
      </w:pPr>
      <w:r>
        <w:t>3 группа: старшего возраста общеразвивающего вида присмотра и ухода за детьми.</w:t>
      </w:r>
    </w:p>
    <w:p>
      <w:pPr>
        <w:spacing w:lineRule="exact" w:line="280" w:before="1" w:beforeAutospacing="0" w:afterAutospacing="0"/>
        <w:rPr>
          <w:sz w:val="28"/>
        </w:rPr>
      </w:pPr>
    </w:p>
    <w:p>
      <w:pPr>
        <w:numPr>
          <w:ilvl w:val="1"/>
          <w:numId w:val="1"/>
        </w:numPr>
        <w:tabs>
          <w:tab w:val="left" w:pos="1188" w:leader="none"/>
        </w:tabs>
        <w:spacing w:lineRule="auto" w:line="260" w:beforeAutospacing="0" w:afterAutospacing="0"/>
        <w:ind w:firstLine="0" w:right="20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.Режим работы дошкольного образовательного учреждения </w:t>
      </w:r>
      <w:r>
        <w:rPr>
          <w:rFonts w:ascii="Times New Roman" w:hAnsi="Times New Roman"/>
          <w:sz w:val="24"/>
        </w:rPr>
        <w:t>Пятидневная рабочая неделя с выходными днями (суббота, воскресенье, праздничные дни).</w:t>
      </w:r>
    </w:p>
    <w:p>
      <w:pPr>
        <w:pStyle w:val="P6"/>
        <w:spacing w:before="21" w:beforeAutospacing="0" w:afterAutospacing="0"/>
        <w:ind w:left="887"/>
        <w:sectPr>
          <w:type w:val="nextPage"/>
          <w:pgSz w:w="11900" w:h="16840" w:code="9"/>
          <w:pgMar w:left="900" w:right="600" w:top="900" w:bottom="480" w:header="0" w:footer="281" w:gutter="0"/>
          <w:cols w:equalWidth="1" w:space="720"/>
        </w:sectPr>
      </w:pPr>
      <w:r>
        <w:t>3 группы с 10,5-часовым пребыванием воспитанников с 7.30 до 18.00</w:t>
      </w:r>
    </w:p>
    <w:p>
      <w:pPr>
        <w:pStyle w:val="P1"/>
        <w:tabs>
          <w:tab w:val="left" w:pos="240" w:leader="none"/>
        </w:tabs>
        <w:spacing w:before="52" w:beforeAutospacing="0" w:afterAutospacing="0"/>
        <w:ind w:firstLine="0" w:left="0"/>
        <w:rPr>
          <w:b w:val="0"/>
        </w:rPr>
      </w:pPr>
      <w:bookmarkStart w:id="2" w:name="_TOC_250014"/>
      <w:r>
        <w:t xml:space="preserve">   2.Результаты анализа показателей деятельности</w:t>
      </w:r>
      <w:bookmarkEnd w:id="2"/>
    </w:p>
    <w:p>
      <w:pPr>
        <w:spacing w:lineRule="exact" w:line="300" w:before="16" w:beforeAutospacing="0" w:afterAutospacing="0"/>
        <w:rPr>
          <w:sz w:val="30"/>
        </w:rPr>
      </w:pPr>
    </w:p>
    <w:p>
      <w:pPr>
        <w:pStyle w:val="P2"/>
        <w:tabs>
          <w:tab w:val="left" w:pos="420" w:leader="none"/>
        </w:tabs>
        <w:spacing w:lineRule="exact" w:line="274" w:beforeAutospacing="0" w:afterAutospacing="0"/>
        <w:ind w:left="0"/>
        <w:rPr>
          <w:b w:val="0"/>
          <w:i w:val="0"/>
        </w:rPr>
      </w:pPr>
      <w:bookmarkStart w:id="3" w:name="_TOC_250013"/>
      <w:r>
        <w:t xml:space="preserve"> 2.1.Система управления образовательного учреждения</w:t>
      </w:r>
      <w:bookmarkEnd w:id="3"/>
      <w:r>
        <w:t>.</w:t>
      </w:r>
    </w:p>
    <w:p>
      <w:pPr>
        <w:pStyle w:val="P6"/>
        <w:ind w:firstLine="424" w:left="115" w:right="121"/>
        <w:jc w:val="both"/>
      </w:pPr>
      <w:r>
        <w:t xml:space="preserve">Управление дошкольным образовательным учреждением осуществляется в соответствии с действующим законодательством Российской Федерации: Законом РФ «Об образовании» от 29.12.2012 г. №273-ФЗ, приказом Министерства образования и науки РФ от 30.08.2013 г.  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В ДОУ разработан пакет документов, регламентирующих его деятельность: Устав ДОУ, локальные акты, договоры с родителями, педагогическими работниками, техническим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>
      <w:pPr>
        <w:pStyle w:val="P6"/>
        <w:ind w:firstLine="240" w:right="119"/>
        <w:jc w:val="both"/>
      </w:pPr>
      <w:r>
        <w:t>Управление ДОУ осуществляется в соответствии с законодательством Российской Федерации на основе сочетания принципов единоличия и коллегиальности. Единоличным исполнительным органом ДОУ является заведующий, который осуществляет текущее руководство деятельностью учреждения.</w:t>
      </w:r>
    </w:p>
    <w:p>
      <w:pPr>
        <w:pStyle w:val="P6"/>
      </w:pPr>
      <w:r>
        <w:t>Организационная структура управления дошкольным учреждением представляет собой совокупность всех органов с присущими им функциями.</w:t>
      </w:r>
    </w:p>
    <w:p>
      <w:pPr>
        <w:ind w:firstLine="236" w:left="1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ДОУ функционируют коллегиальные органы управления: </w:t>
      </w:r>
      <w:r>
        <w:rPr>
          <w:rFonts w:ascii="Times New Roman" w:hAnsi="Times New Roman"/>
          <w:b w:val="1"/>
          <w:i w:val="1"/>
          <w:sz w:val="24"/>
        </w:rPr>
        <w:t xml:space="preserve">Общее собрание работников Образовательного   учреждения,   Педагогический   совет  Образовательного   учреждения. </w:t>
      </w:r>
      <w:r>
        <w:rPr>
          <w:rFonts w:ascii="Times New Roman" w:hAnsi="Times New Roman"/>
          <w:sz w:val="24"/>
        </w:rPr>
        <w:t xml:space="preserve">Деятельность коллегиальных органов управления осуществляется в соответствии с Положениями: Положение об Общем собрании работников Образовательной организации, Положение о Педагогическом совете, Структура, порядок формирования, срок полномочий и компетенция органов управления ДОУ, принятие ими решений устанавливаются на заседании  Педагогических советов и  Общесадовских родительских собраний.</w:t>
      </w:r>
    </w:p>
    <w:p>
      <w:pPr>
        <w:pStyle w:val="P6"/>
        <w:spacing w:before="4" w:beforeAutospacing="0" w:afterAutospacing="0"/>
        <w:ind w:left="115"/>
        <w:jc w:val="both"/>
      </w:pPr>
      <w:r>
        <w:t xml:space="preserve">     В детском саду соблюдаются социальные гарантии участников образовательного процесса.</w:t>
      </w:r>
    </w:p>
    <w:p>
      <w:pPr>
        <w:pStyle w:val="P6"/>
        <w:spacing w:before="8" w:beforeAutospacing="0" w:afterAutospacing="0"/>
        <w:ind w:left="419"/>
      </w:pPr>
      <w:r>
        <w:t>Контроль является неотъемлемой частью управленческой системы ДОУ.</w:t>
      </w:r>
    </w:p>
    <w:p>
      <w:pPr>
        <w:pStyle w:val="P6"/>
        <w:spacing w:lineRule="auto" w:line="252" w:before="4" w:beforeAutospacing="0" w:afterAutospacing="0"/>
        <w:ind w:hanging="5" w:left="119" w:right="116"/>
        <w:jc w:val="both"/>
      </w:pPr>
      <w:r>
        <w:t>В течение учебного года за педагогической деятельностью осуществлялся контроль разных видов (предупредительный, оперативный, тематический) со стороны заведующего, старшего воспитателя, результаты которого обсуждались на рабочих совещаниях и педагогических советах с целью дальнейшего совершенствования образовательной работы.</w:t>
      </w:r>
    </w:p>
    <w:p>
      <w:pPr>
        <w:pStyle w:val="P6"/>
        <w:ind w:left="115" w:right="135"/>
        <w:jc w:val="both"/>
      </w:pPr>
      <w:r>
        <w:t xml:space="preserve">    Все виды контроля проводятся с целью изучения образовательного процесса и своевременного оказания помощи педагогам в педагогическом процессе, являются действенным средством стимулирования педагогов к повышению качества образования.</w:t>
      </w:r>
    </w:p>
    <w:p>
      <w:pPr>
        <w:pStyle w:val="P6"/>
        <w:spacing w:lineRule="auto" w:line="239" w:beforeAutospacing="0" w:afterAutospacing="0"/>
        <w:ind w:right="137"/>
        <w:jc w:val="both"/>
      </w:pPr>
      <w: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дошкольного учреждения.</w:t>
      </w:r>
    </w:p>
    <w:p>
      <w:pPr>
        <w:spacing w:lineRule="exact" w:line="300" w:beforeAutospacing="0" w:afterAutospacing="0"/>
        <w:rPr>
          <w:sz w:val="30"/>
        </w:rPr>
      </w:pPr>
    </w:p>
    <w:p>
      <w:pPr>
        <w:pStyle w:val="P6"/>
        <w:spacing w:lineRule="auto" w:line="253" w:beforeAutospacing="0" w:afterAutospacing="0"/>
        <w:ind w:left="119" w:right="135"/>
        <w:jc w:val="both"/>
      </w:pPr>
      <w:r>
        <w:rPr>
          <w:b w:val="1"/>
        </w:rPr>
        <w:t xml:space="preserve">Вывод: </w:t>
      </w:r>
      <w:r>
        <w:t>Структура и механизм управления дошкольного учреждения позволяют обеспечить 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 и сотрудников ДОУ.</w:t>
      </w:r>
    </w:p>
    <w:p>
      <w:pPr>
        <w:spacing w:lineRule="auto" w:line="253" w:beforeAutospacing="0" w:afterAutospacing="0"/>
        <w:jc w:val="both"/>
        <w:sectPr>
          <w:type w:val="nextPage"/>
          <w:pgSz w:w="11900" w:h="16840" w:code="9"/>
          <w:pgMar w:left="1160" w:right="600" w:top="1360" w:bottom="480" w:header="0" w:footer="281" w:gutter="0"/>
          <w:cols w:equalWidth="1" w:space="720"/>
        </w:sectPr>
      </w:pPr>
    </w:p>
    <w:p>
      <w:pPr>
        <w:pStyle w:val="P2"/>
        <w:tabs>
          <w:tab w:val="left" w:pos="420" w:leader="none"/>
        </w:tabs>
        <w:spacing w:before="52" w:beforeAutospacing="0" w:afterAutospacing="0"/>
        <w:ind w:left="0"/>
        <w:rPr>
          <w:b w:val="0"/>
          <w:i w:val="0"/>
        </w:rPr>
      </w:pPr>
      <w:bookmarkStart w:id="4" w:name="_TOC_250012"/>
      <w:r>
        <w:t xml:space="preserve">   2.2.Образовательная деятельность</w:t>
      </w:r>
      <w:bookmarkEnd w:id="4"/>
    </w:p>
    <w:p>
      <w:pPr>
        <w:spacing w:lineRule="exact" w:line="340" w:before="8" w:beforeAutospacing="0" w:afterAutospacing="0"/>
        <w:rPr>
          <w:sz w:val="34"/>
        </w:rPr>
      </w:pPr>
    </w:p>
    <w:p>
      <w:pPr>
        <w:pStyle w:val="P2"/>
        <w:numPr>
          <w:ilvl w:val="2"/>
          <w:numId w:val="5"/>
        </w:numPr>
        <w:tabs>
          <w:tab w:val="left" w:pos="600" w:leader="none"/>
        </w:tabs>
        <w:spacing w:lineRule="exact" w:line="274" w:beforeAutospacing="0" w:afterAutospacing="0"/>
        <w:jc w:val="both"/>
        <w:rPr>
          <w:b w:val="0"/>
          <w:i w:val="0"/>
        </w:rPr>
      </w:pPr>
      <w:bookmarkStart w:id="5" w:name="_TOC_250011"/>
      <w:r>
        <w:t>.Содержание образовательной деятельности</w:t>
      </w:r>
      <w:bookmarkEnd w:id="5"/>
    </w:p>
    <w:p>
      <w:pPr>
        <w:pStyle w:val="P6"/>
        <w:ind w:firstLine="360" w:right="116"/>
        <w:jc w:val="both"/>
      </w:pPr>
      <w:r>
        <w:t>Дошкольное образовательное учреждение реализует образовательную программу дошкольного образования в соответствии с требованиями ФГОС ДО</w:t>
      </w:r>
      <w:r>
        <w:rPr>
          <w:b w:val="1"/>
        </w:rPr>
        <w:t xml:space="preserve">, </w:t>
      </w:r>
      <w:r>
        <w:rPr>
          <w:color w:val="303030"/>
        </w:rPr>
        <w:t>дополнительные образовательные программы.</w:t>
      </w:r>
    </w:p>
    <w:p>
      <w:pPr>
        <w:pStyle w:val="P6"/>
        <w:ind w:right="294"/>
        <w:jc w:val="both"/>
      </w:pPr>
      <w:r>
        <w:t>Образовательная программа дошкольного образования определяет цель, задачи, планируемые результаты, содержание и организацию образовательного процесса дошкольного учреждения и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</w:t>
      </w:r>
    </w:p>
    <w:p>
      <w:pPr>
        <w:pStyle w:val="P6"/>
        <w:jc w:val="both"/>
      </w:pPr>
      <w:r>
        <w:t xml:space="preserve">Реализовывались парциальные программы: Н.Д.Асиров, П.А.Дарваев  «Күүкдин  садт хальмг кел дасхлhна программ», В.К.Эрендженова «Бичкдүдин садт хальмг кел дасхлhна кɵтлвр» (от 3 до 7 лет), Л. И. Пензулаева «Физическая культура в детском саду», Н.А.Рыжова «Наш дом природа», «Финансовая грамотность дошкольника».</w:t>
      </w:r>
    </w:p>
    <w:p>
      <w:pPr>
        <w:pStyle w:val="P6"/>
        <w:ind w:right="143"/>
        <w:jc w:val="both"/>
      </w:pPr>
      <w:r>
        <w:t>Образовательная деятельность ведётся на русском и калмыцком языках, в очной форме, нормативный срок обучения 4 года, уровень образования – дошкольное образование.</w:t>
      </w:r>
    </w:p>
    <w:p>
      <w:pPr>
        <w:pStyle w:val="P6"/>
        <w:ind w:right="140"/>
        <w:jc w:val="both"/>
      </w:pPr>
      <w:r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образовательных программ.</w:t>
      </w:r>
    </w:p>
    <w:p>
      <w:pPr>
        <w:pStyle w:val="P6"/>
        <w:ind w:right="140"/>
        <w:jc w:val="both"/>
      </w:pPr>
      <w:r>
        <w:t>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</w:t>
      </w:r>
    </w:p>
    <w:p>
      <w:pPr>
        <w:spacing w:before="1" w:beforeAutospacing="0" w:afterAutospacing="0"/>
        <w:ind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Образовательный процесс включает в себя: образовательную деятельность, осуществляемую</w:t>
      </w:r>
    </w:p>
    <w:p>
      <w:pPr>
        <w:pStyle w:val="P6"/>
        <w:spacing w:before="10" w:beforeAutospacing="0" w:afterAutospacing="0"/>
        <w:ind w:hanging="5" w:right="138"/>
        <w:jc w:val="both"/>
      </w:pPr>
      <w:r>
        <w:t>в процессе организации различных видов детской деятельности (игровой, коммуникативной, трудовой, познавательно - 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</w:t>
      </w:r>
    </w:p>
    <w:p>
      <w:pPr>
        <w:pStyle w:val="P6"/>
        <w:ind w:firstLine="236" w:left="115" w:right="155"/>
      </w:pPr>
      <w:r>
        <w:t>В основу организации образовательного процесса положен комплексно-тематический принцип планирования.</w:t>
      </w:r>
    </w:p>
    <w:p>
      <w:pPr>
        <w:pStyle w:val="P6"/>
        <w:ind w:left="115" w:right="155"/>
      </w:pPr>
      <w:r>
        <w:t xml:space="preserve">    В образовательном процессе педагогами использовались следующие образовательные технологии: здоровьесберегающие, игровые, проектные, проблемный метод обучения, информационно-коммуникационные технологии.</w:t>
      </w:r>
    </w:p>
    <w:p>
      <w:pPr>
        <w:pStyle w:val="P6"/>
        <w:ind w:left="115" w:right="115"/>
        <w:jc w:val="both"/>
      </w:pPr>
      <w:r>
        <w:t xml:space="preserve">   В соответствии с Приказом Министерства образования и науки Российской Федерации от 17.10.2013 года № 1155 «Об утверждении федерального государственного образовательного стандарта дошкольного образования» в течение года велась активная работа по реализации ФГОС ДО в образовательный процесс ДОУ.</w:t>
      </w:r>
    </w:p>
    <w:p>
      <w:pPr>
        <w:pStyle w:val="P6"/>
        <w:ind w:firstLine="220" w:left="119" w:right="116"/>
        <w:jc w:val="both"/>
      </w:pPr>
      <w:r>
        <w:t>За отчётный период в ДОУ проведены мероприятия, направленные на повышение профессионального уровня и компетентности педагогов в условиях реализации ФГОС ДО: педагогические советы: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  «Установочный»- август 2021 год;</w:t>
      </w:r>
    </w:p>
    <w:p>
      <w:pPr>
        <w:pStyle w:val="P7"/>
        <w:ind w:firstLine="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«Приобщение детей к здоровому образу жизни через разнообразные формы физкультурно-оздоровительной работы» - октябрь 2021 год.</w:t>
      </w:r>
    </w:p>
    <w:p>
      <w:pPr>
        <w:pStyle w:val="P7"/>
        <w:ind w:firstLine="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«Наглядное моделирование – средство развития связной речи дошкольника»-январь 2021 год.</w:t>
      </w:r>
    </w:p>
    <w:p>
      <w:pPr>
        <w:pStyle w:val="P7"/>
        <w:ind w:firstLine="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«Финансовая грамотность дошкольников» - март 2021 год.</w:t>
      </w:r>
    </w:p>
    <w:p>
      <w:pPr>
        <w:pStyle w:val="P7"/>
        <w:ind w:firstLine="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Итоговый: «Состояние работы ДОУ за прошедший учебный год»-май 2021 год.</w:t>
      </w:r>
    </w:p>
    <w:p>
      <w:pPr>
        <w:pStyle w:val="P7"/>
        <w:ind w:firstLine="34"/>
        <w:rPr>
          <w:rFonts w:ascii="Times New Roman" w:hAnsi="Times New Roman"/>
          <w:sz w:val="24"/>
        </w:rPr>
      </w:pPr>
    </w:p>
    <w:p>
      <w:pPr>
        <w:pStyle w:val="P6"/>
        <w:ind w:firstLine="220" w:left="119" w:right="116"/>
        <w:jc w:val="both"/>
      </w:pPr>
      <w:r>
        <w:t>Мастер-классы, тренинги, консультации, лекции, круглый стол, деловая игра.</w:t>
      </w:r>
    </w:p>
    <w:p>
      <w:pPr>
        <w:pStyle w:val="P6"/>
        <w:ind w:left="0" w:right="116"/>
        <w:jc w:val="both"/>
      </w:pPr>
    </w:p>
    <w:p>
      <w:pPr>
        <w:pStyle w:val="P6"/>
        <w:ind w:left="0" w:right="116"/>
        <w:jc w:val="both"/>
      </w:pPr>
    </w:p>
    <w:p>
      <w:pPr>
        <w:pStyle w:val="P6"/>
        <w:ind w:left="0" w:right="116"/>
        <w:jc w:val="both"/>
      </w:pPr>
    </w:p>
    <w:p>
      <w:pPr>
        <w:pStyle w:val="P6"/>
        <w:ind w:left="0" w:right="116"/>
        <w:jc w:val="both"/>
      </w:pPr>
    </w:p>
    <w:p>
      <w:pPr>
        <w:pStyle w:val="P6"/>
        <w:ind w:left="0" w:right="116"/>
        <w:jc w:val="both"/>
      </w:pPr>
      <w:r>
        <w:t>Смотры – конкурсы:</w:t>
      </w:r>
    </w:p>
    <w:p>
      <w:pPr>
        <w:pStyle w:val="P6"/>
        <w:ind w:left="0" w:right="116"/>
        <w:jc w:val="both"/>
      </w:pPr>
      <w:r>
        <w:t>1. Выставка детских работ: «Зимние узоры» - январь 2021 г.</w:t>
      </w:r>
    </w:p>
    <w:p>
      <w:pPr>
        <w:pStyle w:val="P6"/>
        <w:ind w:left="0" w:right="116"/>
        <w:jc w:val="both"/>
      </w:pPr>
      <w:r>
        <w:t>2. Выставка детских рисунков «Наша Армия родная» - февраль 2021 г.</w:t>
      </w:r>
    </w:p>
    <w:p>
      <w:pPr>
        <w:pStyle w:val="P6"/>
        <w:ind w:left="0" w:right="116"/>
        <w:jc w:val="both"/>
      </w:pPr>
      <w:r>
        <w:t>3. Выставка детских рисунков «Мамочка любимая моя» - март 2021 г.</w:t>
      </w:r>
    </w:p>
    <w:p>
      <w:pPr>
        <w:pStyle w:val="P6"/>
        <w:ind w:left="0" w:right="116"/>
        <w:jc w:val="both"/>
      </w:pPr>
      <w:r>
        <w:t>4. Спортивный праздник «Җаңрин ачнр» - апрель 2021 г.</w:t>
      </w:r>
    </w:p>
    <w:p>
      <w:pPr>
        <w:pStyle w:val="P6"/>
        <w:ind w:left="0" w:right="116"/>
        <w:jc w:val="both"/>
      </w:pPr>
      <w:r>
        <w:t>5. Выставка детского творчества «Дети за безопасность» - апрель 2021 г.</w:t>
      </w:r>
    </w:p>
    <w:p>
      <w:pPr>
        <w:pStyle w:val="P6"/>
        <w:ind w:left="0" w:right="116"/>
        <w:jc w:val="both"/>
      </w:pPr>
      <w:r>
        <w:t>6. Литературный вечер «Спасибо за мир, за Победу» - май 2021 г.</w:t>
      </w:r>
    </w:p>
    <w:p>
      <w:pPr>
        <w:pStyle w:val="P6"/>
        <w:ind w:left="0" w:right="116"/>
        <w:jc w:val="both"/>
      </w:pPr>
      <w:r>
        <w:t>7. Театрализованный детский праздник «По страницам калмыцких сказок» - май 2021 г.</w:t>
      </w:r>
    </w:p>
    <w:p>
      <w:pPr>
        <w:pStyle w:val="P6"/>
        <w:ind w:left="0" w:right="116"/>
        <w:jc w:val="both"/>
      </w:pPr>
      <w:r>
        <w:t>8. Конкурс «Бичкн келмрч» - сентябрь 2021 г.</w:t>
      </w:r>
    </w:p>
    <w:p>
      <w:pPr>
        <w:pStyle w:val="P6"/>
        <w:ind w:left="0" w:right="116"/>
        <w:jc w:val="both"/>
      </w:pPr>
      <w:r>
        <w:t>9. Выставка совместных поделок «Алтн намр» (родители, дети) – октябрь 2021 г.</w:t>
      </w:r>
    </w:p>
    <w:p>
      <w:pPr>
        <w:pStyle w:val="P6"/>
        <w:ind w:left="0" w:right="116"/>
        <w:jc w:val="both"/>
      </w:pPr>
      <w:r>
        <w:t>10. Няр-наадн «Цецн булг» - декабрь 2021 г.</w:t>
      </w:r>
    </w:p>
    <w:p>
      <w:pPr>
        <w:pStyle w:val="P6"/>
        <w:tabs>
          <w:tab w:val="left" w:pos="837" w:leader="none"/>
        </w:tabs>
        <w:spacing w:lineRule="auto" w:line="238" w:before="4" w:beforeAutospacing="0" w:afterAutospacing="0"/>
        <w:ind w:left="0" w:right="411"/>
      </w:pPr>
    </w:p>
    <w:p>
      <w:pPr>
        <w:pStyle w:val="P6"/>
        <w:ind w:left="0" w:right="116"/>
        <w:jc w:val="both"/>
      </w:pPr>
      <w:r>
        <w:t xml:space="preserve">  Семинар – практикум:</w:t>
      </w:r>
    </w:p>
    <w:p>
      <w:pPr>
        <w:pStyle w:val="P6"/>
        <w:ind w:right="116"/>
        <w:jc w:val="both"/>
      </w:pPr>
      <w:r>
        <w:t xml:space="preserve">I.  «Финансовая грамотность дошкольников»</w:t>
      </w:r>
    </w:p>
    <w:p>
      <w:pPr>
        <w:pStyle w:val="P6"/>
        <w:ind w:left="360" w:right="116"/>
        <w:jc w:val="both"/>
      </w:pPr>
      <w:r>
        <w:t>1.</w:t>
        <w:tab/>
        <w:t>Теоретическая часть: «Экономическое воспитание»</w:t>
      </w:r>
    </w:p>
    <w:p>
      <w:pPr>
        <w:pStyle w:val="P6"/>
        <w:ind w:left="360" w:right="116"/>
        <w:jc w:val="both"/>
      </w:pPr>
      <w:r>
        <w:t>2.</w:t>
        <w:tab/>
        <w:t xml:space="preserve">Практическая часть: </w:t>
      </w:r>
    </w:p>
    <w:p>
      <w:pPr>
        <w:pStyle w:val="P6"/>
        <w:ind w:left="360" w:right="116"/>
        <w:jc w:val="both"/>
      </w:pPr>
      <w:r>
        <w:t>- Ознакомительная беседа</w:t>
      </w:r>
    </w:p>
    <w:p>
      <w:pPr>
        <w:pStyle w:val="P6"/>
        <w:ind w:left="360" w:right="116"/>
        <w:jc w:val="both"/>
      </w:pPr>
      <w:r>
        <w:t>- Задания.</w:t>
      </w:r>
    </w:p>
    <w:p>
      <w:pPr>
        <w:pStyle w:val="P6"/>
        <w:ind w:left="0" w:right="116"/>
        <w:jc w:val="both"/>
      </w:pPr>
      <w:r>
        <w:t xml:space="preserve">  II. 1. Консультация «Как повысить двигательную активность воспитанников в течении образовательного процесса» - сентябрь 2021 г. – Лебедева Л.З.</w:t>
      </w:r>
    </w:p>
    <w:p>
      <w:pPr>
        <w:pStyle w:val="P6"/>
        <w:ind w:left="0" w:right="116"/>
        <w:jc w:val="both"/>
      </w:pPr>
      <w:r>
        <w:t xml:space="preserve">         2. Консультация «Соблюдение санитарно-гигиенического режима в группах» - октябрь 2021 г. – Доль К.Н.</w:t>
      </w:r>
    </w:p>
    <w:p>
      <w:pPr>
        <w:pStyle w:val="P6"/>
        <w:ind w:left="0" w:right="116"/>
        <w:jc w:val="both"/>
      </w:pPr>
      <w:r>
        <w:t xml:space="preserve">         3. Консультация «Воспитание любви к Родине средствами литературно-художественных произведений» - ноябрь 2021 г. – Хантыева Е.В.</w:t>
      </w:r>
    </w:p>
    <w:p>
      <w:pPr>
        <w:pStyle w:val="P6"/>
        <w:ind w:left="0" w:right="116"/>
        <w:jc w:val="both"/>
      </w:pPr>
    </w:p>
    <w:p>
      <w:pPr>
        <w:pStyle w:val="P6"/>
        <w:ind w:left="0" w:right="116"/>
        <w:jc w:val="both"/>
      </w:pPr>
    </w:p>
    <w:p>
      <w:pPr>
        <w:pStyle w:val="P6"/>
        <w:ind w:left="0" w:right="116"/>
        <w:jc w:val="both"/>
      </w:pPr>
      <w:r>
        <w:t xml:space="preserve"> Консультации для родителей:</w:t>
      </w:r>
    </w:p>
    <w:p>
      <w:pPr>
        <w:pStyle w:val="P6"/>
        <w:numPr>
          <w:ilvl w:val="0"/>
          <w:numId w:val="30"/>
        </w:numPr>
        <w:ind w:right="116"/>
        <w:jc w:val="both"/>
      </w:pPr>
      <w:r>
        <w:t>Консультация «Семейное чтение, как источник формирования интереса к книге и духовного обогащения семьи» - Декабрь 2021 г. – Лузунгова К.И.</w:t>
      </w:r>
    </w:p>
    <w:p>
      <w:pPr>
        <w:pStyle w:val="P6"/>
        <w:numPr>
          <w:ilvl w:val="0"/>
          <w:numId w:val="30"/>
        </w:numPr>
        <w:ind w:right="116"/>
        <w:jc w:val="both"/>
      </w:pPr>
      <w:r>
        <w:t>Консультация «Основы финансовой грамотности детей дошкольного возраста» - февраль 2021 г. – Халаева Н.В.</w:t>
      </w:r>
    </w:p>
    <w:p>
      <w:pPr>
        <w:pStyle w:val="P6"/>
        <w:numPr>
          <w:ilvl w:val="0"/>
          <w:numId w:val="30"/>
        </w:numPr>
        <w:ind w:right="116"/>
        <w:jc w:val="both"/>
      </w:pPr>
      <w:r>
        <w:t xml:space="preserve">Консультация «Профилактика инфекционных заболеваний» - октябрь 2021 г. –                     Доль К.Н.</w:t>
      </w:r>
    </w:p>
    <w:p>
      <w:pPr>
        <w:pStyle w:val="P6"/>
        <w:ind w:left="960" w:right="116"/>
        <w:jc w:val="both"/>
      </w:pPr>
    </w:p>
    <w:p>
      <w:pPr>
        <w:pStyle w:val="P6"/>
        <w:ind w:right="116"/>
        <w:jc w:val="both"/>
      </w:pPr>
      <w:r>
        <w:t>Открытые мероприятия: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>Зимнее развлечение – январь (все группы);</w:t>
      </w:r>
    </w:p>
    <w:p>
      <w:pPr>
        <w:pStyle w:val="P7"/>
        <w:widowControl w:val="1"/>
        <w:numPr>
          <w:ilvl w:val="0"/>
          <w:numId w:val="24"/>
        </w:numPr>
        <w:tabs>
          <w:tab w:val="left" w:pos="9463" w:leader="none"/>
        </w:tabs>
        <w:spacing w:before="100" w:after="100" w:beforeAutospacing="1" w:afterAutospacing="1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«День защитника Отечества» - февраль (все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>Праздник «Цаhан сар» - март (все группы);</w:t>
      </w:r>
    </w:p>
    <w:p>
      <w:pPr>
        <w:pStyle w:val="P7"/>
        <w:widowControl w:val="1"/>
        <w:numPr>
          <w:ilvl w:val="0"/>
          <w:numId w:val="24"/>
        </w:numPr>
        <w:tabs>
          <w:tab w:val="left" w:pos="9463" w:leader="none"/>
        </w:tabs>
        <w:spacing w:before="100" w:after="100" w:beforeAutospacing="1" w:afterAutospacing="1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Утренник «День Победы». Выступление детей в СДК.</w:t>
      </w:r>
    </w:p>
    <w:p>
      <w:pPr>
        <w:pStyle w:val="P7"/>
        <w:widowControl w:val="1"/>
        <w:tabs>
          <w:tab w:val="left" w:pos="9463" w:leader="none"/>
        </w:tabs>
        <w:spacing w:before="100" w:beforeAutospacing="1" w:afterAutospacing="0"/>
        <w:ind w:left="90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утренника «Выпуск в школу» - май (все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 xml:space="preserve">«1 сентября – День знаний»  - сентябрь (все 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 xml:space="preserve">«Мой  любимый  детский  сад» посвященное  Дню воспитателя – сентябрь (все 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 xml:space="preserve">«Алтн  намр» -  праздник  осени - октябрь (все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>Праздник «День матери» - ноябрь (все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 xml:space="preserve">«В здоровом  теле-здоровый  дух» - ноябрь (все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>Новогодний карнавал – декабрь (все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>Праздник «Зул» - декабрь (все группы).</w:t>
      </w: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дошкольном учреждении работает педагог-психолог, она обеспечивает создание условий для естественного психологического развития ребенка, индивидуальное сопровождение детей в период адаптации к детскому саду, коррекцию коммуникативной и познавательной сферы воспитанников.</w:t>
      </w:r>
    </w:p>
    <w:p>
      <w:pPr>
        <w:spacing w:lineRule="exact" w:line="300" w:before="3" w:beforeAutospacing="0" w:afterAutospacing="0"/>
        <w:rPr>
          <w:sz w:val="24"/>
        </w:rPr>
      </w:pPr>
    </w:p>
    <w:p>
      <w:pPr>
        <w:pStyle w:val="P6"/>
        <w:spacing w:lineRule="auto" w:line="259" w:beforeAutospacing="0" w:afterAutospacing="0"/>
        <w:ind w:left="119" w:right="116"/>
        <w:jc w:val="both"/>
      </w:pPr>
      <w:r>
        <w:rPr>
          <w:b w:val="1"/>
        </w:rPr>
        <w:t xml:space="preserve">Вывод: </w:t>
      </w:r>
      <w:r>
        <w:t>Образовательный процесс в ДОУ организован в соответствии с государственной политикой в сфере образования, ФГОС ДО, образовательными программами дошкольного образования.</w:t>
      </w:r>
    </w:p>
    <w:p>
      <w:pPr>
        <w:spacing w:lineRule="exact" w:line="240" w:before="11" w:beforeAutospacing="0" w:afterAutospacing="0"/>
        <w:rPr>
          <w:sz w:val="24"/>
        </w:rPr>
      </w:pPr>
    </w:p>
    <w:p>
      <w:pPr>
        <w:pStyle w:val="P2"/>
        <w:numPr>
          <w:ilvl w:val="2"/>
          <w:numId w:val="5"/>
        </w:numPr>
        <w:tabs>
          <w:tab w:val="left" w:pos="600" w:leader="none"/>
        </w:tabs>
        <w:spacing w:lineRule="exact" w:line="274" w:beforeAutospacing="0" w:afterAutospacing="0"/>
        <w:jc w:val="both"/>
        <w:rPr>
          <w:b w:val="0"/>
          <w:i w:val="0"/>
        </w:rPr>
      </w:pPr>
      <w:bookmarkStart w:id="6" w:name="_TOC_250010"/>
      <w:r>
        <w:t>. Дополнительное образование</w:t>
      </w:r>
      <w:bookmarkEnd w:id="6"/>
    </w:p>
    <w:p>
      <w:pPr>
        <w:pStyle w:val="P6"/>
      </w:pPr>
      <w:r>
        <w:t>Направления дополнительных образовательных услуг определены в соответствии с запросами родителей воспитанников, с учетом образовательного потенциала ДОУ.</w:t>
      </w:r>
    </w:p>
    <w:p>
      <w:pPr>
        <w:pStyle w:val="P6"/>
        <w:spacing w:before="4" w:beforeAutospacing="0" w:afterAutospacing="0"/>
        <w:ind w:hanging="4" w:left="119" w:right="118"/>
        <w:jc w:val="both"/>
      </w:pPr>
      <w:r>
        <w:t>В дошкольном учреждении созданы условия для организации дополнительного образования обучающихся: «Здоровячок», «Алтн булг».</w:t>
      </w:r>
    </w:p>
    <w:p>
      <w:pPr>
        <w:spacing w:lineRule="exact" w:line="272" w:beforeAutospacing="0" w:afterAutospacing="0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Сотрудничество с социальными партнерами</w:t>
      </w:r>
    </w:p>
    <w:p>
      <w:pPr>
        <w:pStyle w:val="P6"/>
        <w:spacing w:lineRule="auto" w:line="245" w:beforeAutospacing="0" w:afterAutospacing="0"/>
        <w:ind w:hanging="4" w:left="119" w:right="327"/>
      </w:pPr>
      <w:r>
        <w:t xml:space="preserve">В  2021 году велась активная работа по взаимодействию с социальными партнерами, которая направлена на обеспечение комплекса условий здоровьесбережения и физического развития детей, их познавательного развития, расширения социальных контактов. Заключены договора               с МКОУ Артезианская СОШ №1; БУ РК Черноземельская РБ имени У. Душана.                                        Мероприятия проводились согласно планам совместной деятельности.</w:t>
      </w:r>
    </w:p>
    <w:p>
      <w:pPr>
        <w:spacing w:lineRule="exact" w:line="260" w:before="14" w:beforeAutospacing="0" w:afterAutospacing="0"/>
        <w:rPr>
          <w:sz w:val="26"/>
        </w:rPr>
      </w:pPr>
    </w:p>
    <w:p>
      <w:pPr>
        <w:pStyle w:val="P2"/>
        <w:numPr>
          <w:ilvl w:val="2"/>
          <w:numId w:val="5"/>
        </w:numPr>
        <w:tabs>
          <w:tab w:val="left" w:pos="600" w:leader="none"/>
        </w:tabs>
        <w:spacing w:lineRule="exact" w:line="274" w:beforeAutospacing="0" w:afterAutospacing="0"/>
        <w:jc w:val="both"/>
        <w:rPr>
          <w:b w:val="0"/>
          <w:i w:val="0"/>
        </w:rPr>
      </w:pPr>
      <w:bookmarkStart w:id="7" w:name="_TOC_250009"/>
      <w:r>
        <w:t>.Оценка и организация образовательного процесса</w:t>
      </w:r>
      <w:bookmarkEnd w:id="7"/>
    </w:p>
    <w:p>
      <w:pPr>
        <w:pStyle w:val="P6"/>
        <w:ind w:firstLine="415" w:right="122"/>
        <w:jc w:val="both"/>
      </w:pPr>
      <w:r>
        <w:t>В организации образовательного процесса ДОУ отмечается гибкость, ориентированность на возрастные и индивидуальные особенности детей, что позволяет осуществлять личностно-ориентированный подход к детям.</w:t>
      </w:r>
    </w:p>
    <w:p>
      <w:pPr>
        <w:pStyle w:val="P6"/>
        <w:spacing w:lineRule="auto" w:line="245" w:before="4" w:beforeAutospacing="0" w:afterAutospacing="0"/>
        <w:ind w:firstLine="415" w:right="115"/>
        <w:jc w:val="both"/>
      </w:pPr>
      <w:r>
        <w:t>Содержание образовательной работы соответствует требованиям социального заказа (родителей, детского сада), обеспечивает обогащенное развитие детей за счет использования реализуемых в ДОУ программ; педагогический процесс в детском саду имеет развивающий и корригирующий характер, способствует формированию у детей реального образа мира и себя, развитию их способностей; 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сотрудничества.</w:t>
      </w:r>
    </w:p>
    <w:p>
      <w:pPr>
        <w:pStyle w:val="P6"/>
        <w:spacing w:lineRule="auto" w:line="242" w:before="2" w:beforeAutospacing="0" w:afterAutospacing="0"/>
        <w:ind w:firstLine="720" w:left="116" w:right="119"/>
        <w:jc w:val="both"/>
      </w:pPr>
      <w:r>
        <w:t>Главный критерий отбора программного материала - его воспитательная ценность, возможность развития всесторонних способностей ребенка на каждом этапе дошкольного детства. Воспитательная деятельность строится с учетом гендерных различий, возрастных и индивидуальных особенностями детей, психического и физического развития</w:t>
      </w:r>
    </w:p>
    <w:p>
      <w:pPr>
        <w:pStyle w:val="P6"/>
        <w:ind w:firstLine="715" w:right="135"/>
        <w:jc w:val="both"/>
      </w:pPr>
      <w:r>
        <w:t>Организация жизни детей в детском саду, предусматривает формирование необходимых представлений, жизненно важных умений и навыков в процессе воспитания и обучения в повседневной жизни.</w:t>
      </w:r>
    </w:p>
    <w:p>
      <w:pPr>
        <w:pStyle w:val="P6"/>
        <w:ind w:firstLine="715" w:right="117"/>
        <w:jc w:val="both"/>
      </w:pPr>
      <w:r>
        <w:t xml:space="preserve">С сентября по ноябрь 2021 года наш детский сад участвовал в экспертизе мониторинга качества дошкольного образования на основании письма Федеральной службы по надзору в сфере образования и науки №08111 от 18.06.2021 года и Приказа №1087 от 25.08.2021 года Министерства образования и науки Республики Калмыкия. </w:t>
      </w:r>
    </w:p>
    <w:p>
      <w:pPr>
        <w:pStyle w:val="P6"/>
        <w:ind w:firstLine="715" w:right="117"/>
        <w:jc w:val="both"/>
      </w:pPr>
      <w:r>
        <w:t>Планируя и осуществляя образовательный процесс, педагогический коллектив опирается на нормативные документы: Федеральный закон от 29.12.2012 г. № 273- ФЗ «Об образовании в РФ», Постановление Главного государственного санитарного врача РФ от 05.2013 г. № 26 «Об утверждении Сан ПиН 2.4.1.3049-13 «Санитарно-эпидемиологические требования к устройству, содержанию и организации режима работы дошкольных образовательных организации», Постановление Главного государственного санитарного врача РФ от 27.10.2020 г. № 32 «Об утверждении санитарно-эпидемиологических правил и норм Сан ПиН 2.3/2.4.3590-20 «Санитарно-эпидемиологические требования к организации режима работы дошкольных образовательных организации», Приказ Минобрнауки РФ от 17.10.2013 г. №1155 «Об утверждении федерального государственного образовательного стандарта дошкольного образования».</w:t>
      </w:r>
    </w:p>
    <w:p>
      <w:pPr>
        <w:jc w:val="both"/>
        <w:sectPr>
          <w:type w:val="nextPage"/>
          <w:pgSz w:w="11900" w:h="16840" w:code="9"/>
          <w:pgMar w:left="1160" w:right="600" w:top="900" w:bottom="480" w:header="0" w:footer="281" w:gutter="0"/>
          <w:cols w:equalWidth="1" w:space="720"/>
        </w:sectPr>
      </w:pPr>
    </w:p>
    <w:p>
      <w:pPr>
        <w:pStyle w:val="P6"/>
        <w:spacing w:before="52" w:beforeAutospacing="0" w:afterAutospacing="0"/>
        <w:ind w:firstLine="715" w:right="118"/>
        <w:jc w:val="both"/>
      </w:pPr>
      <w:r>
        <w:t>Образовательный процесс в ДОУ строится на основе режима дня, который включает в себя необходимые режимные моменты и устанавливает распорядок бодрствования и сна, приема пищи, гигиенических и оздоровительных процедур, организацию непрерывной образовательной деятельности, совместной деятельности, прогулок и самостоятельной деятельности воспитанников.</w:t>
      </w:r>
    </w:p>
    <w:p>
      <w:pPr>
        <w:pStyle w:val="P6"/>
        <w:ind w:right="117"/>
        <w:jc w:val="both"/>
      </w:pPr>
      <w:r>
        <w:t>Максимально допустимый объём образовательной нагрузки в первой половине дня соответствует СанПин 2.4.1.3049-13(с изменениями от 27.08.2015г.), раздел 11 пункт 11.9, 11.11: младшая группа- 30 мин., средняя группа – 40 мин., старшая группа- 45 мин.</w:t>
      </w:r>
    </w:p>
    <w:p>
      <w:pPr>
        <w:pStyle w:val="P6"/>
        <w:ind w:firstLine="264" w:left="116" w:right="119"/>
        <w:jc w:val="both"/>
      </w:pPr>
      <w:r>
        <w:t>В середине времени, отведённого на непрерывную образовательную деятельность и занятия, проводятся физкультурные минутки. Перерывы между периодами непрерывной образовательной деятельности – не менее 10 минут.</w:t>
      </w:r>
    </w:p>
    <w:p>
      <w:pPr>
        <w:pStyle w:val="P6"/>
        <w:ind w:firstLine="360" w:right="117"/>
        <w:jc w:val="both"/>
      </w:pPr>
      <w:r>
        <w:t>Использование современных педагогических технологий (проектной, игровой, ИКТ и т.д.) в дошкольном образовании как одного из методов интегративного обучения дошкольников,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также, делает образовательную систему ДОУ, открытой для активного участия родителей.</w:t>
      </w:r>
    </w:p>
    <w:p>
      <w:pPr>
        <w:pStyle w:val="P6"/>
        <w:ind w:firstLine="360" w:right="114"/>
        <w:jc w:val="right"/>
      </w:pPr>
      <w:r>
        <w:t xml:space="preserve">Образовательные программы реализуются согласно годовому планированию, режиму дня, годовому  учебному  графику,  учебному  плану  и  режиму  непосредственно  образовательной деятельности (НОД),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ДО.  При  составлении  плана  образовательной  деятельности  учтены  предельно  допустимые нормы учебной нагрузки, изложенные в СанПиН 2.4.1.3049-13 (с изменениями от 27.08.2015г.).</w:t>
      </w:r>
    </w:p>
    <w:p>
      <w:pPr>
        <w:pStyle w:val="P6"/>
        <w:ind w:firstLine="360" w:right="114"/>
        <w:jc w:val="both"/>
      </w:pPr>
      <w:r>
        <w:t>Образовательный процесс реализуется в адекватных дошкольному возрасту формах работы с детьми с учетом требований ФГОС ДО. Образовательная 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</w:t>
      </w:r>
    </w:p>
    <w:p>
      <w:pPr>
        <w:spacing w:lineRule="auto" w:line="250" w:beforeAutospacing="0" w:afterAutospacing="0"/>
        <w:ind w:left="120" w:right="11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Целью работы педагога - психолога являлось сохранение и укрепление психологического здоровья детей в условиях ДОУ, создание благоприятного для развития воспитанников климата, оказание своевременной психологической помощи воспитанникам, их родителям и педагогам.</w:t>
      </w:r>
    </w:p>
    <w:p>
      <w:pPr>
        <w:pStyle w:val="P6"/>
        <w:spacing w:before="3" w:beforeAutospacing="0" w:afterAutospacing="0"/>
        <w:ind w:right="241"/>
        <w:jc w:val="both"/>
      </w:pPr>
      <w:r>
        <w:t xml:space="preserve">Для родителей и педагогов проводятся консультации, открытые занятия и мастер- классы.            На сайте ДОУ выкладываются рекомендации и методические разработки.</w:t>
      </w:r>
    </w:p>
    <w:p>
      <w:pPr>
        <w:pStyle w:val="P6"/>
        <w:ind w:firstLine="379" w:right="237"/>
        <w:jc w:val="both"/>
      </w:pPr>
      <w:r>
        <w:t>Всестороннее развитие воспитанников ДОУ обеспечивается в том числе, через созданную развивающую предметно-пространственной среду, которая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>
      <w:pPr>
        <w:pStyle w:val="P6"/>
        <w:ind w:firstLine="63" w:right="237"/>
        <w:jc w:val="both"/>
      </w:pPr>
      <w:r>
        <w:t>В соответствии с федеральным государственным образовательным стандартом работа педагогического коллектива ДОУ с родителями (законными представителями) организованна в рамках равноправных партнёрских взаимоотношений.</w:t>
      </w:r>
    </w:p>
    <w:p>
      <w:pPr>
        <w:jc w:val="both"/>
        <w:sectPr>
          <w:type w:val="nextPage"/>
          <w:pgSz w:w="11900" w:h="16840" w:code="9"/>
          <w:pgMar w:left="1160" w:right="600" w:top="840" w:bottom="480" w:header="0" w:footer="281" w:gutter="0"/>
          <w:cols w:equalWidth="1" w:space="720"/>
        </w:sectPr>
      </w:pPr>
    </w:p>
    <w:p>
      <w:pPr>
        <w:pStyle w:val="P6"/>
        <w:spacing w:before="44" w:beforeAutospacing="0" w:afterAutospacing="0"/>
        <w:ind w:right="115"/>
        <w:jc w:val="both"/>
      </w:pPr>
      <w:r>
        <w:rPr>
          <w:b w:val="1"/>
          <w:i w:val="1"/>
        </w:rPr>
        <w:t xml:space="preserve">Взаимодействие с родителями </w:t>
      </w:r>
      <w:r>
        <w:t>коллектив ДОУ строит на принципе сотрудничества с учетом дифференцированного подхода, знания микроклимата семьи, учета запросов родителей (законных представителей), степени заинтересованности родителями деятельностью дошкольного учреждения в целях повышение культуры педагогической грамотности семьи.</w:t>
      </w:r>
    </w:p>
    <w:p>
      <w:pPr>
        <w:pStyle w:val="P6"/>
        <w:ind w:firstLine="60" w:right="122"/>
        <w:jc w:val="both"/>
      </w:pPr>
      <w:r>
        <w:t>Обеспечивалась психолого - педагогическая поддержка семьи и повышение компетентности родителей (законных представителей) в вопросах развития, образования, охраны и укрепления здоровья детей.</w:t>
      </w:r>
    </w:p>
    <w:p>
      <w:pPr>
        <w:pStyle w:val="P6"/>
        <w:ind w:firstLine="268" w:left="116"/>
      </w:pPr>
      <w:r>
        <w:t>В течение года в детском саду велась планомерная и систематическая работа с родителями воспитанников.</w:t>
      </w:r>
    </w:p>
    <w:p>
      <w:pPr>
        <w:pStyle w:val="P6"/>
        <w:ind w:firstLine="223" w:left="116" w:right="327"/>
      </w:pPr>
      <w:r>
        <w:t xml:space="preserve">В ДОУ заведующим, старшим воспитателем, инструктором по физической культуре, педагогом-психологом, музыкальным руководителем проводилась следующая работа с родителями воспитанников: </w:t>
      </w:r>
    </w:p>
    <w:p>
      <w:pPr>
        <w:pStyle w:val="P6"/>
        <w:ind w:left="0" w:right="327"/>
      </w:pPr>
      <w:r>
        <w:t xml:space="preserve"> -Родительские собрания, консультации; беседы.</w:t>
      </w:r>
    </w:p>
    <w:p>
      <w:pPr>
        <w:pStyle w:val="P6"/>
        <w:ind w:left="119" w:right="327"/>
      </w:pPr>
      <w:r>
        <w:t>Воспитатели групп проводили консультации (групповые, индивидуальные, дифференцированные) в соответствии с планом организации работы с семьей. Индивидуальное консультирование родителей проводится в соответствии с графиком работы специалистов;</w:t>
      </w:r>
    </w:p>
    <w:p>
      <w:pPr>
        <w:pStyle w:val="P6"/>
        <w:ind w:firstLine="60" w:left="119"/>
      </w:pPr>
      <w:r>
        <w:t xml:space="preserve">-Для информирования родителей о текущей работе ДОУ оформлены стенды; </w:t>
      </w:r>
    </w:p>
    <w:p>
      <w:pPr>
        <w:pStyle w:val="P6"/>
        <w:ind w:left="119"/>
        <w:jc w:val="both"/>
      </w:pPr>
      <w:r>
        <w:t>-Проводились групповые родительские собрания по текущим вопросам;</w:t>
      </w:r>
    </w:p>
    <w:p>
      <w:pPr>
        <w:pStyle w:val="P6"/>
        <w:ind w:left="119"/>
        <w:jc w:val="both"/>
      </w:pPr>
      <w:r>
        <w:t>-Организовывались совместные праздники и досуги</w:t>
      </w:r>
    </w:p>
    <w:p>
      <w:pPr>
        <w:pStyle w:val="P6"/>
        <w:ind w:left="119"/>
      </w:pPr>
      <w:r>
        <w:t>-Проводились совместные выставки, конкурсы, фотовыставки, фоторепортажи, экологическая акция.</w:t>
      </w:r>
    </w:p>
    <w:p>
      <w:pPr>
        <w:pStyle w:val="P6"/>
        <w:ind w:left="119"/>
        <w:jc w:val="both"/>
      </w:pPr>
      <w:r>
        <w:t>-Осуществлялось анкетирование родителей воспитанников.</w:t>
      </w:r>
    </w:p>
    <w:p>
      <w:pPr>
        <w:pStyle w:val="P6"/>
        <w:ind w:left="119" w:right="260"/>
        <w:jc w:val="both"/>
      </w:pPr>
      <w:r>
        <w:t>Работа с родителями в МКДОУ строилась в соответствии с ФГОС ДО по основным направлениям (физическом, познавательном, речевом, социально – коммуникативном, художественно – эстетическом) развития личности ребёнка.</w:t>
      </w:r>
    </w:p>
    <w:p>
      <w:pPr>
        <w:spacing w:lineRule="exact" w:line="280" w:before="12" w:beforeAutospacing="0" w:afterAutospacing="0"/>
        <w:rPr>
          <w:sz w:val="28"/>
        </w:rPr>
      </w:pPr>
    </w:p>
    <w:p>
      <w:pPr>
        <w:pStyle w:val="P6"/>
        <w:spacing w:lineRule="auto" w:line="252" w:beforeAutospacing="0" w:afterAutospacing="0"/>
        <w:ind w:left="119" w:right="259"/>
        <w:jc w:val="both"/>
      </w:pPr>
      <w:r>
        <w:rPr>
          <w:b w:val="1"/>
        </w:rPr>
        <w:t xml:space="preserve">Вывод: </w:t>
      </w:r>
      <w:r>
        <w:t>Образовательный процесс в ДОУ соответствует требованиям, предъявляемыми законодательством к дошкольному образованию и направлен на сохранение и укрепление физического и психического здоровья детей, предоставления равных возможностей для полноценного развития каждого ребенка.</w:t>
      </w:r>
    </w:p>
    <w:p>
      <w:pPr>
        <w:spacing w:lineRule="exact" w:line="240" w:beforeAutospacing="0" w:afterAutospacing="0"/>
        <w:rPr>
          <w:sz w:val="24"/>
        </w:rPr>
      </w:pPr>
    </w:p>
    <w:p>
      <w:pPr>
        <w:spacing w:lineRule="exact" w:line="260" w:before="14" w:beforeAutospacing="0" w:afterAutospacing="0"/>
        <w:rPr>
          <w:sz w:val="26"/>
        </w:rPr>
      </w:pPr>
    </w:p>
    <w:p>
      <w:pPr>
        <w:pStyle w:val="P2"/>
        <w:numPr>
          <w:ilvl w:val="2"/>
          <w:numId w:val="5"/>
        </w:numPr>
        <w:tabs>
          <w:tab w:val="left" w:pos="600" w:leader="none"/>
        </w:tabs>
        <w:jc w:val="both"/>
        <w:rPr>
          <w:b w:val="0"/>
          <w:i w:val="0"/>
        </w:rPr>
      </w:pPr>
      <w:bookmarkStart w:id="8" w:name="_TOC_250008"/>
      <w:r>
        <w:t xml:space="preserve">.Качество подготовки </w:t>
      </w:r>
      <w:bookmarkEnd w:id="8"/>
      <w:r>
        <w:t>воспитанников</w:t>
      </w:r>
    </w:p>
    <w:p>
      <w:pPr>
        <w:spacing w:lineRule="exact" w:line="220" w:before="4" w:beforeAutospacing="0" w:afterAutospacing="0"/>
      </w:pPr>
    </w:p>
    <w:p>
      <w:pPr>
        <w:pStyle w:val="P6"/>
        <w:ind w:firstLine="300" w:right="259"/>
        <w:jc w:val="both"/>
      </w:pPr>
      <w: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>
      <w:pPr>
        <w:pStyle w:val="P6"/>
        <w:ind w:left="420"/>
      </w:pPr>
      <w:r>
        <w:t>Педагогический мониторинг проводился в учебном году 2 раза, в сентябре и мае.</w:t>
      </w:r>
    </w:p>
    <w:p>
      <w:pPr>
        <w:pStyle w:val="P6"/>
        <w:ind w:right="119"/>
        <w:jc w:val="both"/>
      </w:pPr>
      <w:r>
        <w:t>Система педагогической диагностики (мониторинга) осуществляется в соответствии с ФГОС дошкольного образования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>
      <w:pPr>
        <w:pStyle w:val="P6"/>
        <w:ind w:left="119" w:right="115"/>
        <w:jc w:val="both"/>
      </w:pPr>
      <w:r>
        <w:t>Система психолого-педагогической диагностики (мониторинга) осуществляется в соответствии с ФГОС дошкольного образования и обеспечивает комплексный подход педагога- психолога к оценке психологического развития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>
      <w:pPr>
        <w:pStyle w:val="P6"/>
      </w:pPr>
      <w:r>
        <w:t>Результаты педагогического анализа показывают преобладание детей со средним уровнем развития, что говорит об эффективности педагогического процесса в ДОУ.</w:t>
      </w:r>
    </w:p>
    <w:p>
      <w:pPr>
        <w:sectPr>
          <w:type w:val="nextPage"/>
          <w:pgSz w:w="11900" w:h="16840" w:code="9"/>
          <w:pgMar w:left="1160" w:right="600" w:top="620" w:bottom="480" w:header="0" w:footer="281" w:gutter="0"/>
          <w:cols w:equalWidth="1" w:space="720"/>
        </w:sect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годовому плану  МКДОУ д/с «Байр» п. Буровой на 2021 учебный год в период с 10.05.2021 г. по 20.05.2021 г. заведующей, педагогом – психологом, старшим воспитателем проводилась педагогическая диагностика уровня развития детей старшей группы по направлениям образовательных областей. (Воспитатель Халаева Н.В.)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мониторинга – определить степень освоения детьми образовательных программ МКДОУ д/с «Байр», развития ребенка.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Сбор информации основан на использовании следующих методик: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систематические наблюдения за деятельностью ребенка;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специальной игровой деятельности;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получение ответов на поставленные задачи через педагогические ситуации;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продуктов детской деятельности;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индивидуальная беседа с ребенком.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организации мониторинга – диагностическая карта. 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Диагностика проводилась по основным направлениям программы МКДОУ: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социально – коммуникативное развитие;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познавательное развитие;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речевое развитие;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художественно – эстетическое развитие;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физическое развитие.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обследовано 12 детей.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Диагностика оценивалась тремя уровнями: высокий, средний, низкий.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Высокий (4-5 баллов) – ребенок выполняет все параметры оценки самостоятельно;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средний (3 – 4 баллов) – ребенок выполняет все параметры оценки с частичной помощью взрослого;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низкий уровень (1-2 балла) – ребенок не может выполнять все параметры оценки, помощь взрослого не принимает.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мониторинга программный материал по образовательным областям воспитанниками старшей группы освоен полностью.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диагностики качества образования следующий результат: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образовательная область «Социально-коммуникативное развитие»: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Высокий уровень – 0 %, средний уровень – 75%, низкий уровень –25%;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образовательная область – «Познавательное развитие»: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Высокий уровень – 0 %, средний уровень – 83%, низкий уровень – 17%;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образовательная область – «Речевое развитие»: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Высокий уровень – 0 %, средний уровень – 79%, низкий уровень – 21%;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образовательная область – «Художественно - эстетическое развитие»: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Высокий уровень – 0 %, средний уровень – 71%, низкий уровень – 29%;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образовательная область – «Физическое развитие»: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Высокий уровень – 22 %, средний уровень – 68 %, низкий уровень – 0%.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Вывод: Таким образом, результаты мониторинга в старшей группе показали в основном средний уровень. .Низкий уровень показали дети, которые не выпускаются в школу.</w:t>
      </w:r>
    </w:p>
    <w:p>
      <w:pPr>
        <w:pStyle w:val="P6"/>
        <w:spacing w:lineRule="auto" w:line="246" w:beforeAutospacing="0" w:afterAutospacing="0"/>
        <w:ind w:left="0" w:right="296"/>
        <w:jc w:val="both"/>
      </w:pPr>
      <w:r>
        <w:t>Качество подготовки воспитанников соответствует предъявляемым требованиям. Образовательная программа дошкольного образования ДОУ реализуется в полном объеме. Система педагогического мониторинга, используемая в ДОУ, в полной мере удовлетворяет целям и задачам педагогической диагностики развития воспитанников ДОУ, соответствует ФГОС ДО.</w:t>
      </w:r>
    </w:p>
    <w:p>
      <w:pPr>
        <w:spacing w:lineRule="exact" w:line="340" w:before="17" w:beforeAutospacing="0" w:afterAutospacing="0"/>
        <w:rPr>
          <w:sz w:val="34"/>
        </w:rPr>
      </w:pPr>
    </w:p>
    <w:p>
      <w:pPr>
        <w:pStyle w:val="P2"/>
        <w:numPr>
          <w:ilvl w:val="2"/>
          <w:numId w:val="5"/>
        </w:numPr>
        <w:tabs>
          <w:tab w:val="left" w:pos="616" w:leader="none"/>
        </w:tabs>
        <w:ind w:left="616"/>
        <w:jc w:val="both"/>
        <w:rPr>
          <w:b w:val="0"/>
          <w:i w:val="0"/>
        </w:rPr>
      </w:pPr>
      <w:bookmarkStart w:id="9" w:name="_TOC_250007"/>
      <w:r>
        <w:t>.Качество кадрового обеспечения</w:t>
      </w:r>
      <w:bookmarkEnd w:id="9"/>
    </w:p>
    <w:p>
      <w:pPr>
        <w:spacing w:lineRule="exact" w:line="260" w:before="12" w:beforeAutospacing="0" w:afterAutospacing="0"/>
        <w:rPr>
          <w:sz w:val="26"/>
        </w:rPr>
      </w:pPr>
    </w:p>
    <w:p>
      <w:pPr>
        <w:pStyle w:val="P6"/>
        <w:ind w:hanging="180" w:left="536" w:right="453"/>
      </w:pPr>
      <w:r>
        <w:t>Дошкольное образовательное учреждение полностью укомплектовано педагогическими кадрами.</w:t>
      </w:r>
    </w:p>
    <w:p>
      <w:pPr>
        <w:pStyle w:val="P6"/>
        <w:tabs>
          <w:tab w:val="left" w:pos="751" w:leader="none"/>
        </w:tabs>
        <w:ind w:left="355" w:right="352"/>
      </w:pPr>
      <w:r>
        <w:t>В</w:t>
        <w:tab/>
        <w:t xml:space="preserve">ДОУ работает 7 педагогов. Из них: 1 старший воспитатель, 3 воспитателя, 1 педагог-психолог, 1 музыкальный руководитель, 1 педагог дополнительного образования.  Укомплектованность педагогическими кадрами составляет 100%.</w:t>
      </w: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20" w:before="5" w:beforeAutospacing="0" w:afterAutospacing="0"/>
      </w:pPr>
    </w:p>
    <w:p>
      <w:pPr>
        <w:pStyle w:val="P6"/>
        <w:ind w:left="115"/>
        <w:jc w:val="both"/>
      </w:pPr>
      <w:r>
        <w:t>Все педагогические кадры имеют профессиональное педагогическое образование.</w:t>
      </w:r>
    </w:p>
    <w:p>
      <w:pPr>
        <w:pStyle w:val="P6"/>
        <w:ind w:left="115"/>
        <w:jc w:val="both"/>
      </w:pPr>
    </w:p>
    <w:p>
      <w:pPr>
        <w:pStyle w:val="P2"/>
        <w:spacing w:before="52" w:beforeAutospacing="0" w:afterAutospacing="0"/>
        <w:ind w:left="1336"/>
        <w:rPr>
          <w:b w:val="0"/>
          <w:i w:val="0"/>
        </w:rPr>
      </w:pPr>
      <w:r>
        <w:t>Характеристика педагогического состава по педагогическому стажу</w:t>
      </w: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tbl>
      <w:tblPr>
        <w:tblW w:w="11235" w:type="dxa"/>
        <w:jc w:val="center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1E0"/>
      </w:tblPr>
      <w:tblGrid/>
      <w:tr>
        <w:trPr>
          <w:trHeight w:hRule="atLeast" w:val="298"/>
          <w:jc w:val="center"/>
        </w:trPr>
        <w:tc>
          <w:tcPr>
            <w:tcW w:w="1257" w:type="dxa"/>
            <w:vMerge w:val="restart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педагогов</w:t>
            </w:r>
          </w:p>
        </w:tc>
        <w:tc>
          <w:tcPr>
            <w:tcW w:w="1154" w:type="dxa"/>
            <w:vMerge w:val="restart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пенсионеров</w:t>
            </w:r>
          </w:p>
        </w:tc>
        <w:tc>
          <w:tcPr>
            <w:tcW w:w="4617" w:type="dxa"/>
            <w:gridSpan w:val="7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Возраст </w:t>
            </w:r>
          </w:p>
        </w:tc>
        <w:tc>
          <w:tcPr>
            <w:tcW w:w="4207" w:type="dxa"/>
            <w:gridSpan w:val="7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Педстаж</w:t>
            </w:r>
          </w:p>
        </w:tc>
      </w:tr>
      <w:tr>
        <w:trPr>
          <w:trHeight w:hRule="atLeast" w:val="150"/>
          <w:jc w:val="center"/>
        </w:trPr>
        <w:tc>
          <w:tcPr>
            <w:tcW w:w="1257" w:type="dxa"/>
            <w:vMerge w:val="continue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vMerge w:val="continue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8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25</w:t>
            </w:r>
          </w:p>
        </w:tc>
        <w:tc>
          <w:tcPr>
            <w:tcW w:w="660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25-35</w:t>
            </w:r>
          </w:p>
        </w:tc>
        <w:tc>
          <w:tcPr>
            <w:tcW w:w="616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35-45</w:t>
            </w:r>
          </w:p>
        </w:tc>
        <w:tc>
          <w:tcPr>
            <w:tcW w:w="718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45-55</w:t>
            </w:r>
          </w:p>
        </w:tc>
        <w:tc>
          <w:tcPr>
            <w:tcW w:w="552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55-65</w:t>
            </w:r>
          </w:p>
        </w:tc>
        <w:tc>
          <w:tcPr>
            <w:tcW w:w="567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65-75</w:t>
            </w:r>
          </w:p>
        </w:tc>
        <w:tc>
          <w:tcPr>
            <w:tcW w:w="723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75</w:t>
            </w:r>
          </w:p>
        </w:tc>
        <w:tc>
          <w:tcPr>
            <w:tcW w:w="45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0-3</w:t>
            </w:r>
          </w:p>
        </w:tc>
        <w:tc>
          <w:tcPr>
            <w:tcW w:w="45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3-5</w:t>
            </w:r>
          </w:p>
        </w:tc>
        <w:tc>
          <w:tcPr>
            <w:tcW w:w="564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5-10</w:t>
            </w:r>
          </w:p>
        </w:tc>
        <w:tc>
          <w:tcPr>
            <w:tcW w:w="564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10-20</w:t>
            </w:r>
          </w:p>
        </w:tc>
        <w:tc>
          <w:tcPr>
            <w:tcW w:w="45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20-30</w:t>
            </w:r>
          </w:p>
        </w:tc>
        <w:tc>
          <w:tcPr>
            <w:tcW w:w="840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30-40</w:t>
            </w:r>
          </w:p>
        </w:tc>
        <w:tc>
          <w:tcPr>
            <w:tcW w:w="886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40</w:t>
            </w:r>
          </w:p>
        </w:tc>
      </w:tr>
      <w:tr>
        <w:trPr>
          <w:trHeight w:hRule="atLeast" w:val="282"/>
          <w:jc w:val="center"/>
        </w:trPr>
        <w:tc>
          <w:tcPr>
            <w:tcW w:w="1257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54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8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6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2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3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4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86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80" w:beforeAutospacing="0" w:afterAutospacing="0"/>
        <w:rPr>
          <w:sz w:val="28"/>
        </w:rPr>
      </w:pPr>
    </w:p>
    <w:p>
      <w:pPr>
        <w:pStyle w:val="P6"/>
        <w:spacing w:lineRule="auto" w:line="278" w:before="69" w:beforeAutospacing="0" w:afterAutospacing="0"/>
        <w:ind w:left="0" w:right="277"/>
      </w:pPr>
      <w:r>
        <w:t xml:space="preserve">Анализ педагогического стажа показал, что в ДОУ преобладают педагогические кадры             с опытом работы.</w:t>
      </w:r>
    </w:p>
    <w:p>
      <w:pPr>
        <w:pStyle w:val="P6"/>
        <w:spacing w:lineRule="auto" w:line="278" w:before="56" w:beforeAutospacing="0" w:afterAutospacing="0"/>
        <w:ind w:left="0"/>
      </w:pPr>
      <w:r>
        <w:t xml:space="preserve">Средний возраст педагогических работников составил 40 – 55 лет. </w:t>
      </w:r>
    </w:p>
    <w:p>
      <w:pPr>
        <w:spacing w:lineRule="exact" w:line="240" w:beforeAutospacing="0" w:afterAutospacing="0"/>
        <w:rPr>
          <w:sz w:val="24"/>
        </w:rPr>
      </w:pPr>
    </w:p>
    <w:p>
      <w:pPr>
        <w:pStyle w:val="P6"/>
        <w:spacing w:lineRule="auto" w:line="278" w:before="69" w:beforeAutospacing="0" w:afterAutospacing="0"/>
        <w:ind w:left="0" w:right="118"/>
        <w:jc w:val="both"/>
      </w:pPr>
      <w:r>
        <w:rPr>
          <w:b w:val="1"/>
          <w:i w:val="1"/>
        </w:rPr>
        <w:t xml:space="preserve">  </w:t>
      </w:r>
      <w:r>
        <w:t xml:space="preserve">Все педагоги дошкольного учреждения имеют квалификационные категории. </w:t>
      </w:r>
    </w:p>
    <w:p>
      <w:pPr>
        <w:pStyle w:val="P6"/>
        <w:ind w:firstLine="360" w:left="119" w:right="115"/>
        <w:jc w:val="both"/>
      </w:pPr>
      <w:r>
        <w:t>Для осуществления качественного образовательного процесса в ДОУ педагогический персонал повышает свой профессиональный уровень через систему обучающих мероприятий республиканского, районного уровня и системы внутреннего обучения, распространения педагогического опыта и модуль самообразования педагогов</w:t>
      </w:r>
      <w:r>
        <w:rPr>
          <w:i w:val="1"/>
        </w:rPr>
        <w:t>.</w:t>
      </w:r>
    </w:p>
    <w:p>
      <w:pPr>
        <w:pStyle w:val="P6"/>
        <w:ind w:left="475"/>
      </w:pPr>
      <w:r>
        <w:t>В ДОУ создавались условия для повышения профессионального уровня педагогов.</w:t>
      </w:r>
    </w:p>
    <w:p>
      <w:pPr>
        <w:pStyle w:val="P6"/>
        <w:ind w:left="119"/>
      </w:pPr>
      <w:r>
        <w:t>Педагоги посещали республиканские и районные методические объединения и семинары для педагогов по разным образовательным областям.</w:t>
      </w:r>
    </w:p>
    <w:p>
      <w:pPr>
        <w:pStyle w:val="P6"/>
        <w:ind w:left="0" w:right="114"/>
        <w:jc w:val="both"/>
      </w:pPr>
      <w:r>
        <w:t xml:space="preserve">  Методическая работа в ДОУ направлена на повышении компетентности педагога в вопросах  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 повышение качества образовательного процесса ДОУ.</w:t>
      </w:r>
    </w:p>
    <w:p>
      <w:pPr>
        <w:spacing w:lineRule="exact" w:line="280" w:beforeAutospacing="0" w:afterAutospacing="0"/>
        <w:rPr>
          <w:sz w:val="28"/>
        </w:rPr>
      </w:pPr>
    </w:p>
    <w:p>
      <w:pPr>
        <w:pStyle w:val="P6"/>
        <w:spacing w:lineRule="auto" w:line="246" w:beforeAutospacing="0" w:afterAutospacing="0"/>
        <w:ind w:right="117"/>
        <w:jc w:val="both"/>
        <w:rPr>
          <w:b w:val="1"/>
        </w:rPr>
      </w:pPr>
    </w:p>
    <w:p>
      <w:pPr>
        <w:pStyle w:val="P6"/>
        <w:spacing w:lineRule="auto" w:line="246" w:beforeAutospacing="0" w:afterAutospacing="0"/>
        <w:ind w:right="117"/>
        <w:jc w:val="both"/>
      </w:pPr>
      <w:r>
        <w:rPr>
          <w:b w:val="1"/>
        </w:rPr>
        <w:t xml:space="preserve">Выводы: </w:t>
      </w:r>
      <w:r>
        <w:t>Анализ педагогического состава ДОУ позволяет сделать выводы о том, что педагогический коллектив имеет достаточный образовательный уровень, педагоги стремятся к постоянному повышению своего педагогического мастерства. 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самореализации, привлечение в ДОУ молодых специалистов.</w:t>
      </w:r>
    </w:p>
    <w:p>
      <w:pPr>
        <w:pStyle w:val="P1"/>
        <w:tabs>
          <w:tab w:val="left" w:pos="240" w:leader="none"/>
        </w:tabs>
        <w:spacing w:before="56" w:beforeAutospacing="0" w:afterAutospacing="0"/>
      </w:pPr>
      <w:bookmarkStart w:id="10" w:name="_TOC_250006"/>
    </w:p>
    <w:p>
      <w:pPr>
        <w:pStyle w:val="P1"/>
        <w:tabs>
          <w:tab w:val="left" w:pos="240" w:leader="none"/>
        </w:tabs>
        <w:spacing w:before="56" w:beforeAutospacing="0" w:afterAutospacing="0"/>
        <w:rPr>
          <w:b w:val="0"/>
        </w:rPr>
      </w:pPr>
      <w:r>
        <w:t>3.Материально-техническая база</w:t>
      </w:r>
      <w:bookmarkEnd w:id="10"/>
    </w:p>
    <w:p>
      <w:pPr>
        <w:spacing w:lineRule="exact" w:line="220" w:before="8" w:beforeAutospacing="0" w:afterAutospacing="0"/>
      </w:pPr>
    </w:p>
    <w:p>
      <w:pPr>
        <w:pStyle w:val="P2"/>
        <w:ind w:left="120"/>
        <w:jc w:val="both"/>
        <w:rPr>
          <w:b w:val="0"/>
          <w:i w:val="0"/>
        </w:rPr>
      </w:pPr>
      <w:r>
        <w:t>3.1. Оценка учебно-методического и информационного обеспечения</w:t>
      </w:r>
    </w:p>
    <w:p>
      <w:pPr>
        <w:spacing w:lineRule="exact" w:line="220" w:before="8" w:beforeAutospacing="0" w:afterAutospacing="0"/>
      </w:pPr>
    </w:p>
    <w:p>
      <w:pPr>
        <w:pStyle w:val="P6"/>
        <w:ind w:right="119"/>
        <w:jc w:val="both"/>
      </w:pPr>
      <w:r>
        <w:t xml:space="preserve">Образовательная деятельность в ДОУ строится в соответствии с образовательными программами, которые поддерживаются </w:t>
      </w:r>
      <w:r>
        <w:rPr>
          <w:i w:val="1"/>
        </w:rPr>
        <w:t xml:space="preserve">учебно - методическим комплектом  </w:t>
      </w:r>
      <w:r>
        <w:t>материалов, средств обучения и воспитания, с постепенным усложнением для всех возрастных групп.</w:t>
      </w:r>
    </w:p>
    <w:p>
      <w:pPr>
        <w:pStyle w:val="P6"/>
        <w:ind w:right="115"/>
        <w:jc w:val="both"/>
      </w:pPr>
      <w:r>
        <w:t>Методические пособия содержит возрастные характеристики детей, методику и описания инструментария диагностики личного развития детей, конспекты мероприятий с вопросами, заданиями, играми, обеспечивающими социально-коммуникативное, познавательное, речевое, художественно - эстетическое и физическое развитие дошкольников.</w:t>
      </w:r>
    </w:p>
    <w:p>
      <w:pPr>
        <w:pStyle w:val="P6"/>
        <w:ind w:left="119" w:right="117"/>
        <w:jc w:val="both"/>
      </w:pPr>
      <w:r>
        <w:t>Каждая группа обеспечена полным учебно- методическим комплексом пособий, демонстрационным материалом в соответствии с реализуемой образовательной программой.</w:t>
      </w:r>
    </w:p>
    <w:p>
      <w:pPr>
        <w:spacing w:lineRule="auto" w:line="263" w:before="1" w:beforeAutospacing="0" w:afterAutospacing="0"/>
        <w:ind w:hanging="4" w:left="119" w:right="115"/>
        <w:jc w:val="both"/>
      </w:pPr>
      <w:r>
        <w:rPr>
          <w:rFonts w:ascii="Times New Roman" w:hAnsi="Times New Roman"/>
          <w:sz w:val="24"/>
        </w:rPr>
        <w:t xml:space="preserve">В методическом кабинете в достаточной мере имеются методические пособия, демонстрационные материалы подобранные в соответствии с образовательной программой для всех возрастных групп. Имеются журналы и газеты для повышения самообразования педагогов и организации образовательной деятельности с воспитанниками. </w:t>
      </w:r>
    </w:p>
    <w:p>
      <w:pPr>
        <w:spacing w:lineRule="auto" w:line="295" w:beforeAutospacing="0" w:afterAutospacing="0"/>
        <w:ind w:left="120" w:right="277"/>
        <w:rPr>
          <w:rFonts w:ascii="Times New Roman" w:hAnsi="Times New Roman"/>
          <w:i w:val="1"/>
          <w:sz w:val="24"/>
        </w:rPr>
      </w:pPr>
    </w:p>
    <w:p>
      <w:pPr>
        <w:spacing w:lineRule="auto" w:line="295" w:beforeAutospacing="0" w:afterAutospacing="0"/>
        <w:ind w:left="120" w:right="277"/>
        <w:rPr>
          <w:rFonts w:ascii="Times New Roman" w:hAnsi="Times New Roman"/>
          <w:i w:val="1"/>
          <w:sz w:val="24"/>
        </w:rPr>
      </w:pPr>
    </w:p>
    <w:p>
      <w:pPr>
        <w:spacing w:lineRule="auto" w:line="295" w:beforeAutospacing="0" w:afterAutospacing="0"/>
        <w:ind w:left="120" w:right="277"/>
        <w:rPr>
          <w:rFonts w:ascii="Times New Roman" w:hAnsi="Times New Roman"/>
          <w:i w:val="1"/>
          <w:sz w:val="24"/>
        </w:rPr>
      </w:pPr>
    </w:p>
    <w:p>
      <w:pPr>
        <w:spacing w:lineRule="auto" w:line="295" w:beforeAutospacing="0" w:afterAutospacing="0"/>
        <w:ind w:left="120" w:right="277"/>
        <w:rPr>
          <w:rFonts w:ascii="Times New Roman" w:hAnsi="Times New Roman"/>
          <w:i w:val="1"/>
          <w:sz w:val="24"/>
        </w:rPr>
      </w:pPr>
    </w:p>
    <w:p>
      <w:pPr>
        <w:spacing w:lineRule="auto" w:line="295" w:beforeAutospacing="0" w:afterAutospacing="0"/>
        <w:ind w:left="120" w:right="277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Информационное обеспечение </w:t>
      </w:r>
      <w:r>
        <w:rPr>
          <w:rFonts w:ascii="Times New Roman" w:hAnsi="Times New Roman"/>
          <w:sz w:val="24"/>
        </w:rPr>
        <w:t>ДОУ позволяет качественно управлять образовательным процессом.</w:t>
      </w:r>
    </w:p>
    <w:p>
      <w:pPr>
        <w:spacing w:lineRule="exact" w:line="160" w:before="17" w:beforeAutospacing="0" w:afterAutospacing="0"/>
        <w:rPr>
          <w:sz w:val="16"/>
        </w:rPr>
      </w:pPr>
    </w:p>
    <w:p>
      <w:pPr>
        <w:spacing w:lineRule="exact" w:line="160" w:beforeAutospacing="0" w:afterAutospacing="0"/>
        <w:rPr>
          <w:sz w:val="16"/>
        </w:rPr>
        <w:sectPr>
          <w:type w:val="nextPage"/>
          <w:pgSz w:w="11900" w:h="16840" w:code="9"/>
          <w:pgMar w:left="1160" w:right="580" w:top="1020" w:bottom="480" w:header="0" w:footer="281" w:gutter="0"/>
          <w:pgNumType w:start="17" w:chapSep="period"/>
          <w:cols w:equalWidth="1" w:space="720"/>
        </w:sectPr>
      </w:pPr>
    </w:p>
    <w:p>
      <w:pPr>
        <w:spacing w:before="74" w:beforeAutospacing="0" w:afterAutospacing="0"/>
        <w:ind w:left="115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Всего</w:t>
      </w:r>
    </w:p>
    <w:p>
      <w:pPr>
        <w:spacing w:before="74" w:beforeAutospacing="0" w:afterAutospacing="0"/>
        <w:ind w:left="116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b w:val="1"/>
          <w:sz w:val="20"/>
        </w:rPr>
        <w:t>Информационное обеспечение (шт.)</w:t>
      </w:r>
    </w:p>
    <w:p>
      <w:pPr>
        <w:rPr>
          <w:rFonts w:ascii="Times New Roman" w:hAnsi="Times New Roman"/>
          <w:sz w:val="20"/>
        </w:rPr>
        <w:sectPr>
          <w:type w:val="continuous"/>
          <w:pgSz w:w="11900" w:h="16840" w:code="9"/>
          <w:pgMar w:left="1160" w:right="580" w:top="1580" w:bottom="480" w:header="720" w:footer="720" w:gutter="0"/>
          <w:cols w:equalWidth="0" w:num="2">
            <w:col w:w="621" w:space="3351"/>
            <w:col w:w="6188" w:space="0"/>
          </w:cols>
        </w:sectPr>
      </w:pPr>
    </w:p>
    <w:p>
      <w:pPr>
        <w:spacing w:lineRule="exact" w:line="228" w:beforeAutospacing="0" w:afterAutospacing="0"/>
        <w:ind w:left="115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групп</w:t>
      </w:r>
    </w:p>
    <w:p>
      <w:pPr>
        <w:spacing w:before="10" w:beforeAutospacing="0" w:afterAutospacing="0"/>
        <w:ind w:hanging="320" w:left="435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b w:val="1"/>
          <w:sz w:val="20"/>
        </w:rPr>
        <w:t>Мультимедийные проекторы</w:t>
      </w:r>
    </w:p>
    <w:p>
      <w:pPr>
        <w:spacing w:before="10" w:beforeAutospacing="0" w:afterAutospacing="0"/>
        <w:ind w:hanging="416" w:left="532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b w:val="1"/>
          <w:sz w:val="20"/>
        </w:rPr>
        <w:t>Итерактивные доски</w:t>
      </w:r>
    </w:p>
    <w:p>
      <w:pPr>
        <w:tabs>
          <w:tab w:val="left" w:pos="1375" w:leader="none"/>
          <w:tab w:val="left" w:pos="2631" w:leader="none"/>
          <w:tab w:val="left" w:pos="3795" w:leader="none"/>
        </w:tabs>
        <w:spacing w:lineRule="exact" w:line="229" w:before="10" w:beforeAutospacing="0" w:afterAutospacing="0"/>
        <w:ind w:right="135"/>
        <w:jc w:val="right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b w:val="1"/>
          <w:sz w:val="20"/>
        </w:rPr>
        <w:t>ноутбук</w:t>
        <w:tab/>
        <w:t>нетбук</w:t>
        <w:tab/>
        <w:t>принтер</w:t>
        <w:tab/>
        <w:t>программное</w:t>
      </w:r>
    </w:p>
    <w:p>
      <w:pPr>
        <w:spacing w:lineRule="exact" w:line="229" w:beforeAutospacing="0" w:afterAutospacing="0"/>
        <w:ind w:right="19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обеспечение</w:t>
      </w:r>
    </w:p>
    <w:p>
      <w:pPr>
        <w:spacing w:lineRule="exact" w:line="229" w:beforeAutospacing="0" w:afterAutospacing="0"/>
        <w:jc w:val="right"/>
        <w:rPr>
          <w:rFonts w:ascii="Times New Roman" w:hAnsi="Times New Roman"/>
          <w:sz w:val="20"/>
        </w:rPr>
        <w:sectPr>
          <w:type w:val="continuous"/>
          <w:pgSz w:w="11900" w:h="16840" w:code="9"/>
          <w:pgMar w:left="1160" w:right="580" w:top="1580" w:bottom="480" w:header="720" w:footer="720" w:gutter="0"/>
          <w:cols w:equalWidth="0" w:num="4">
            <w:col w:w="653" w:space="635"/>
            <w:col w:w="1757" w:space="99"/>
            <w:col w:w="1469" w:space="291"/>
            <w:col w:w="5256" w:space="0"/>
          </w:cols>
        </w:sectPr>
      </w:pPr>
    </w:p>
    <w:p>
      <w:pPr>
        <w:tabs>
          <w:tab w:val="left" w:pos="2171" w:leader="none"/>
          <w:tab w:val="left" w:pos="3883" w:leader="none"/>
          <w:tab w:val="left" w:pos="5283" w:leader="none"/>
          <w:tab w:val="left" w:pos="6655" w:leader="none"/>
          <w:tab w:val="left" w:pos="7927" w:leader="none"/>
          <w:tab w:val="left" w:pos="9371" w:leader="none"/>
        </w:tabs>
        <w:spacing w:before="6" w:beforeAutospacing="0" w:afterAutospacing="0"/>
        <w:ind w:left="5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  <w:tab/>
        <w:t>2</w:t>
        <w:tab/>
        <w:t>0</w:t>
        <w:tab/>
        <w:t>1</w:t>
        <w:tab/>
        <w:t>0</w:t>
        <w:tab/>
        <w:t>1</w:t>
        <w:tab/>
        <w:t>1</w:t>
      </w:r>
    </w:p>
    <w:p>
      <w:pPr>
        <w:pStyle w:val="P6"/>
        <w:spacing w:lineRule="auto" w:line="267" w:before="69" w:beforeAutospacing="0" w:afterAutospacing="0"/>
        <w:ind w:left="0" w:right="155"/>
      </w:pPr>
    </w:p>
    <w:p>
      <w:pPr>
        <w:pStyle w:val="P6"/>
        <w:spacing w:lineRule="auto" w:line="267" w:before="69" w:beforeAutospacing="0" w:afterAutospacing="0"/>
        <w:ind w:left="116" w:right="155"/>
      </w:pPr>
    </w:p>
    <w:p>
      <w:pPr>
        <w:pStyle w:val="P6"/>
        <w:spacing w:lineRule="auto" w:line="267" w:before="69" w:beforeAutospacing="0" w:afterAutospacing="0"/>
        <w:ind w:left="116" w:right="155"/>
      </w:pPr>
    </w:p>
    <w:p>
      <w:pPr>
        <w:pStyle w:val="P6"/>
        <w:spacing w:lineRule="auto" w:line="267" w:before="69" w:beforeAutospacing="0" w:afterAutospacing="0"/>
        <w:ind w:left="116" w:right="155"/>
      </w:pPr>
      <w:r>
        <w:t>В ДОУ имеется доступ к информационным системам и информационно- телекоммуникационным сетям в кабинетах.</w:t>
      </w:r>
    </w:p>
    <w:p>
      <w:pPr>
        <w:spacing w:lineRule="exact" w:line="220" w:before="16" w:beforeAutospacing="0" w:afterAutospacing="0"/>
      </w:pPr>
    </w:p>
    <w:tbl>
      <w:tblPr>
        <w:tblStyle w:val="T2"/>
        <w:tblW w:w="0" w:type="auto"/>
        <w:tblInd w:w="146" w:type="dxa"/>
        <w:tblLayout w:type="fixed"/>
        <w:tblLook w:val="01E0"/>
      </w:tblPr>
      <w:tblGrid/>
      <w:tr>
        <w:trPr>
          <w:trHeight w:hRule="exact" w:val="784"/>
        </w:trPr>
        <w:tc>
          <w:tcPr>
            <w:tcW w:w="24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69" w:beforeAutospacing="0" w:afterAutospacing="0"/>
              <w:ind w:left="178" w:right="1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Виды информационно- телекоммуникативной системы , количество</w:t>
            </w:r>
          </w:p>
        </w:tc>
        <w:tc>
          <w:tcPr>
            <w:tcW w:w="1744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71" w:beforeAutospacing="0" w:afterAutospacing="0"/>
              <w:ind w:firstLine="264" w:left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Виды помещения</w:t>
            </w:r>
          </w:p>
        </w:tc>
        <w:tc>
          <w:tcPr>
            <w:tcW w:w="3688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22" w:beforeAutospacing="0" w:afterAutospacing="0"/>
              <w:ind w:left="3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Функциональное использование</w:t>
            </w:r>
          </w:p>
        </w:tc>
        <w:tc>
          <w:tcPr>
            <w:tcW w:w="1984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71" w:beforeAutospacing="0" w:afterAutospacing="0"/>
              <w:ind w:firstLine="136" w:left="371" w:right="3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Категория пользователя</w:t>
            </w:r>
          </w:p>
        </w:tc>
      </w:tr>
      <w:tr>
        <w:trPr>
          <w:trHeight w:hRule="exact" w:val="1192"/>
        </w:trPr>
        <w:tc>
          <w:tcPr>
            <w:tcW w:w="24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69" w:beforeAutospacing="0" w:afterAutospacing="0"/>
              <w:ind w:left="102" w:right="3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Персональный компьютер , 1 шт. </w:t>
            </w:r>
          </w:p>
        </w:tc>
        <w:tc>
          <w:tcPr>
            <w:tcW w:w="1744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71" w:beforeAutospacing="0" w:afterAutospacing="0"/>
              <w:ind w:left="1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заведующего</w:t>
            </w:r>
          </w:p>
        </w:tc>
        <w:tc>
          <w:tcPr>
            <w:tcW w:w="3688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10" w:beforeAutospacing="0" w:afterAutospacing="0"/>
              <w:ind w:left="348" w:right="3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с отчетной документацией,</w:t>
            </w:r>
          </w:p>
          <w:p>
            <w:pPr>
              <w:pStyle w:val="P8"/>
              <w:spacing w:before="18" w:beforeAutospacing="0" w:afterAutospacing="0"/>
              <w:ind w:firstLine="2" w:left="523" w:right="5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электронной почтой и т.д. Планирование и мониторинг образовательной деятельности доступ в Интернет</w:t>
            </w:r>
          </w:p>
        </w:tc>
        <w:tc>
          <w:tcPr>
            <w:tcW w:w="1984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71" w:beforeAutospacing="0" w:afterAutospacing="0"/>
              <w:ind w:left="102" w:right="79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 МКДОУ</w:t>
            </w:r>
          </w:p>
        </w:tc>
      </w:tr>
    </w:tbl>
    <w:p>
      <w:pPr>
        <w:spacing w:lineRule="exact" w:line="218" w:beforeAutospacing="0" w:afterAutospacing="0"/>
        <w:rPr>
          <w:rFonts w:ascii="Times New Roman" w:hAnsi="Times New Roman"/>
          <w:sz w:val="20"/>
        </w:rPr>
        <w:sectPr>
          <w:type w:val="continuous"/>
          <w:pgSz w:w="11900" w:h="16840" w:code="9"/>
          <w:pgMar w:left="1160" w:right="580" w:top="1580" w:bottom="480" w:header="720" w:footer="720" w:gutter="0"/>
          <w:cols w:equalWidth="1" w:space="720"/>
        </w:sectPr>
      </w:pPr>
    </w:p>
    <w:p>
      <w:pPr>
        <w:pStyle w:val="P6"/>
        <w:spacing w:lineRule="auto" w:line="260" w:before="48" w:beforeAutospacing="0" w:afterAutospacing="0"/>
        <w:ind w:hanging="1" w:left="256" w:right="437"/>
      </w:pPr>
      <w:r>
        <w:rPr>
          <w:b w:val="1"/>
        </w:rPr>
        <w:t xml:space="preserve">Выводы: </w:t>
      </w:r>
      <w:r>
        <w:t xml:space="preserve">Учебно-методическое обеспечение в ДОУ в достаточной степени соответствует реализуемой образовательной программе  ФГОС ДО. Информационное обеспечение ДОУ требует пополнения на группах.</w:t>
      </w:r>
    </w:p>
    <w:p>
      <w:pPr>
        <w:spacing w:lineRule="exact" w:line="240" w:beforeAutospacing="0" w:afterAutospacing="0"/>
        <w:rPr>
          <w:sz w:val="24"/>
        </w:rPr>
      </w:pPr>
    </w:p>
    <w:p>
      <w:pPr>
        <w:spacing w:lineRule="exact" w:line="240" w:before="17" w:beforeAutospacing="0" w:afterAutospacing="0"/>
        <w:rPr>
          <w:sz w:val="24"/>
        </w:rPr>
      </w:pPr>
    </w:p>
    <w:p>
      <w:pPr>
        <w:pStyle w:val="P2"/>
        <w:spacing w:lineRule="exact" w:line="274" w:beforeAutospacing="0" w:afterAutospacing="0"/>
        <w:ind w:left="255"/>
        <w:jc w:val="both"/>
        <w:rPr>
          <w:b w:val="0"/>
          <w:i w:val="0"/>
        </w:rPr>
      </w:pPr>
      <w:bookmarkStart w:id="11" w:name="_TOC_250005"/>
      <w:r>
        <w:t>3.2.Медицинское обслуживание</w:t>
      </w:r>
      <w:bookmarkEnd w:id="11"/>
    </w:p>
    <w:p>
      <w:pPr>
        <w:pStyle w:val="P6"/>
        <w:ind w:left="116" w:right="389"/>
      </w:pPr>
      <w:r>
        <w:t>Медицинское обслуживание в ДОУ осуществляет врачебная амбулатория п. Артезиан.</w:t>
      </w:r>
    </w:p>
    <w:p>
      <w:pPr>
        <w:pStyle w:val="P6"/>
        <w:ind w:left="115" w:right="103"/>
        <w:jc w:val="both"/>
      </w:pPr>
      <w:r>
        <w:t>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 Медицинский кабинет оснащён необходимым медицинским оборудованием, медикаментами. 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>
      <w:pPr>
        <w:pStyle w:val="P6"/>
        <w:ind w:left="116" w:right="107"/>
        <w:jc w:val="both"/>
      </w:pPr>
      <w:r>
        <w:t>Специалистами поликлиники проводится осмотр детей; диспансеризация детей к школе; вакцинация; консультации для сотрудников ДОУ и родителей воспитанников.</w:t>
      </w:r>
    </w:p>
    <w:p>
      <w:pPr>
        <w:pStyle w:val="P6"/>
        <w:spacing w:lineRule="auto" w:line="248" w:beforeAutospacing="0" w:afterAutospacing="0"/>
        <w:ind w:left="115" w:right="102"/>
        <w:jc w:val="both"/>
      </w:pPr>
      <w:r>
        <w:t>Педагогический состав ДОУ и медицинская сестра совместно решают вопросы профилактики заболеваемости с учетом личностно ориентированного подхода, кадровой политики, материально- технического оснащения, взаимодействия с семьей в вопросах закаливания, физического развития и приобщения детей к спорту. Все оздоровительные и спортивные мероприятия для детей планируются и согласовываются с медицинской сестрой.</w:t>
      </w:r>
    </w:p>
    <w:p>
      <w:pPr>
        <w:spacing w:lineRule="exact" w:line="280" w:before="10" w:beforeAutospacing="0" w:afterAutospacing="0"/>
        <w:rPr>
          <w:sz w:val="28"/>
        </w:rPr>
      </w:pPr>
    </w:p>
    <w:p>
      <w:pPr>
        <w:pStyle w:val="P6"/>
        <w:spacing w:lineRule="auto" w:line="249" w:beforeAutospacing="0" w:afterAutospacing="0"/>
        <w:ind w:left="115" w:right="107"/>
        <w:jc w:val="both"/>
      </w:pPr>
      <w:r>
        <w:rPr>
          <w:b w:val="1"/>
        </w:rPr>
        <w:t xml:space="preserve">Вывод: </w:t>
      </w:r>
      <w:r>
        <w:t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 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и профилактику различных заболеваний, СанПиНа 2.3./2.4.3590-20 «Санитарно-эпидемиологические требования к организации общественного питания населения».</w:t>
      </w:r>
    </w:p>
    <w:p>
      <w:pPr>
        <w:spacing w:lineRule="exact" w:line="320" w:before="1" w:beforeAutospacing="0" w:afterAutospacing="0"/>
        <w:rPr>
          <w:sz w:val="32"/>
        </w:rPr>
      </w:pPr>
    </w:p>
    <w:p>
      <w:pPr>
        <w:pStyle w:val="P2"/>
        <w:ind w:left="255"/>
        <w:jc w:val="both"/>
        <w:rPr>
          <w:b w:val="0"/>
          <w:i w:val="0"/>
        </w:rPr>
      </w:pPr>
      <w:bookmarkStart w:id="12" w:name="_TOC_250004"/>
      <w:r>
        <w:t>3.3. Охрана и укрепление здоровья детей</w:t>
      </w:r>
      <w:bookmarkEnd w:id="12"/>
    </w:p>
    <w:p>
      <w:pPr>
        <w:spacing w:lineRule="exact" w:line="220" w:before="8" w:beforeAutospacing="0" w:afterAutospacing="0"/>
      </w:pPr>
    </w:p>
    <w:p>
      <w:pPr>
        <w:pStyle w:val="P6"/>
        <w:ind w:firstLine="360" w:left="255" w:right="104"/>
        <w:jc w:val="both"/>
      </w:pPr>
      <w:r>
        <w:t>В ДОУ созданы условия для физического развития детей: групповые участки детского сада, оснащенные игровым оборудованием, имеется спортивный зал для занятий, в группах физкультурные уголки, которые оснащены необходимым количеством наглядного, дидактического, демонстрационного, спортивного оборудования по возрасту.</w:t>
      </w:r>
    </w:p>
    <w:p>
      <w:pPr>
        <w:pStyle w:val="P6"/>
        <w:ind w:left="256"/>
        <w:jc w:val="both"/>
      </w:pPr>
      <w:r>
        <w:t>Для укрепления здоровья воспитанников имеется техническое оборудование.</w:t>
      </w:r>
    </w:p>
    <w:p>
      <w:pPr>
        <w:pStyle w:val="P6"/>
        <w:ind w:left="256" w:right="103"/>
        <w:jc w:val="both"/>
      </w:pPr>
      <w:r>
        <w:t>В ДОУ реализуется парциальная программа Л. И. Пензулаевой «Физическая культура в детском саду», целью которой является способствовать решению проблем физического воспитания детей дошкольного возраст, приобщению детей к здоровому образу жизни.</w:t>
      </w:r>
    </w:p>
    <w:p>
      <w:pPr>
        <w:pStyle w:val="P6"/>
        <w:ind w:firstLine="360" w:left="256" w:right="108"/>
        <w:jc w:val="both"/>
      </w:pPr>
      <w:r>
        <w:t>Важной задачей дошкольного учреждения является обеспечение охраны и укрепление физического и психического здоровья детей, их эмоционального благополучия и своевременного всестороннего развития; создание условий для развития физических качеств детей, воспитание ценностного отношения к здоровью и потребности в активном образе жизни.</w:t>
      </w:r>
    </w:p>
    <w:p>
      <w:pPr>
        <w:pStyle w:val="P6"/>
        <w:spacing w:lineRule="auto" w:line="249" w:beforeAutospacing="0" w:afterAutospacing="0"/>
        <w:ind w:left="256" w:right="107"/>
        <w:jc w:val="both"/>
      </w:pPr>
      <w:r>
        <w:t>В дошкольном учреждении созданы условия для двигательной активности и оздоровления детей: разнообразное оборудование в группах детского сада, в том числе выполненное самостоятельно воспитателями групп; наличие спортивных центров в группах; отработка оптимальных режимов организации жизни детей с учетом основного и дополнительного образования; чередование занятий и нод с целью снижения утомляемости; правильный подбор и проведение подвижных</w:t>
      </w:r>
    </w:p>
    <w:p>
      <w:pPr>
        <w:spacing w:lineRule="auto" w:line="249" w:beforeAutospacing="0" w:afterAutospacing="0"/>
        <w:jc w:val="both"/>
        <w:sectPr>
          <w:footerReference xmlns:r="http://schemas.openxmlformats.org/officeDocument/2006/relationships" w:type="default" r:id="RelFtr4"/>
          <w:type w:val="nextPage"/>
          <w:pgSz w:w="11910" w:h="16840" w:code="9"/>
          <w:pgMar w:left="740" w:right="740" w:top="1100" w:bottom="1200" w:header="0" w:footer="1001" w:gutter="0"/>
          <w:pgNumType w:start="17" w:chapSep="period"/>
          <w:cols w:equalWidth="1" w:space="720"/>
        </w:sectPr>
      </w:pPr>
    </w:p>
    <w:p>
      <w:pPr>
        <w:pStyle w:val="P6"/>
        <w:spacing w:lineRule="auto" w:line="249" w:before="44" w:beforeAutospacing="0" w:afterAutospacing="0"/>
        <w:ind w:left="256" w:right="105"/>
        <w:jc w:val="both"/>
      </w:pPr>
      <w:r>
        <w:t>игр в течении дня; индивидуальный режим пробуждения после дневного сна; преобладание положительных эмоций во всех видах двигательной активности и ежедневном распорядке дня; организация здоровьесберегающей среды в ДОУ; профилактика травматизма; пропаганда здорового образа жизни и методов оздоровления в коллективе детей, родителей, сотрудников.</w:t>
      </w:r>
    </w:p>
    <w:p>
      <w:pPr>
        <w:pStyle w:val="P6"/>
        <w:spacing w:lineRule="auto" w:line="278" w:before="9" w:beforeAutospacing="0" w:afterAutospacing="0"/>
        <w:ind w:firstLine="4" w:left="251" w:right="105"/>
        <w:jc w:val="both"/>
      </w:pPr>
      <w:r>
        <w:t>С целью укрепления здоровья детей в ДОУ организованы следующие оздоровительные и профилактические мероприятия: обеспечение здорового образа жизни (различные виды режимов), организация микроклимата в группе; физические упражнения, утренняя гимнастика, физкультурно – оздоровительные занятия, профилактическая гимнастика, спортивные, подвижные игры; гигиенические, водные и закаливающие процедуры; свето- воздушные ванны; рациональное питание; дыхательная гимнастика, гимнастика для глаз; сон с доступом свежего воздуха; прогулки на свежем воздухе; солнечные ванны (в летний период); игры с водой (в летний период); сквозное проветривание; рациональная одежда детей в соответствии с временем года и погодой.</w:t>
      </w:r>
    </w:p>
    <w:p>
      <w:pPr>
        <w:pStyle w:val="P6"/>
        <w:ind w:firstLine="115" w:left="252" w:right="389"/>
      </w:pPr>
      <w:r>
        <w:t>В ДОУ проводится анализ состояния здоровья детей, ежегодно проводится углубленный медосмотр воспитанников ДОУ.</w:t>
      </w:r>
    </w:p>
    <w:p>
      <w:pPr>
        <w:spacing w:lineRule="exact" w:line="260" w:before="16" w:beforeAutospacing="0" w:afterAutospacing="0"/>
        <w:rPr>
          <w:sz w:val="26"/>
        </w:rPr>
      </w:pPr>
    </w:p>
    <w:p>
      <w:pPr>
        <w:pStyle w:val="P6"/>
        <w:ind w:left="252"/>
        <w:jc w:val="both"/>
      </w:pPr>
      <w:r>
        <w:rPr>
          <w:b w:val="1"/>
        </w:rPr>
        <w:t xml:space="preserve">Вывод: </w:t>
      </w:r>
      <w:r>
        <w:t>В ДОУ созданы условия для сохранения и укрепления здоровья воспитанников.</w:t>
      </w:r>
    </w:p>
    <w:p>
      <w:pPr>
        <w:spacing w:lineRule="exact" w:line="320" w:beforeAutospacing="0" w:afterAutospacing="0"/>
        <w:rPr>
          <w:sz w:val="32"/>
        </w:rPr>
      </w:pPr>
    </w:p>
    <w:p>
      <w:pPr>
        <w:pStyle w:val="P2"/>
        <w:numPr>
          <w:ilvl w:val="1"/>
          <w:numId w:val="3"/>
        </w:numPr>
        <w:tabs>
          <w:tab w:val="left" w:pos="552" w:leader="none"/>
        </w:tabs>
        <w:spacing w:lineRule="exact" w:line="274" w:beforeAutospacing="0" w:afterAutospacing="0"/>
        <w:jc w:val="both"/>
        <w:rPr>
          <w:b w:val="0"/>
          <w:i w:val="0"/>
        </w:rPr>
      </w:pPr>
      <w:bookmarkStart w:id="13" w:name="_TOC_250003"/>
      <w:r>
        <w:t>.Организация питания</w:t>
      </w:r>
      <w:bookmarkEnd w:id="13"/>
    </w:p>
    <w:p>
      <w:pPr>
        <w:pStyle w:val="P6"/>
        <w:ind w:left="112" w:right="106"/>
        <w:jc w:val="both"/>
      </w:pPr>
      <w:r>
        <w:t>Организация питания в ДОУ соответствует санитарно-эпидемиологическим правилам и нормативам. В ДОУ организовано 3-х разовое питание: завтрак, обед, полдник. ДОУ работает по десятидневному меню, утвержденным заведующим учреждения.</w:t>
      </w:r>
    </w:p>
    <w:p>
      <w:pPr>
        <w:pStyle w:val="P6"/>
        <w:spacing w:lineRule="auto" w:line="238" w:before="1" w:beforeAutospacing="0" w:afterAutospacing="0"/>
        <w:ind w:left="112" w:right="103"/>
        <w:jc w:val="both"/>
      </w:pPr>
      <w:r>
        <w:t>Питание организовано в соответствии с примерным десятидневным меню, составленным с учетом рекомендуемых среднесуточных норм.</w:t>
      </w:r>
    </w:p>
    <w:p>
      <w:pPr>
        <w:pStyle w:val="P6"/>
        <w:ind w:left="112" w:right="111"/>
        <w:jc w:val="both"/>
      </w:pPr>
      <w:r>
        <w:t>Комиссия ДОУ осуществляет контроль за правильностью обработки продуктов, закладкой, выходом блюд.</w:t>
      </w:r>
    </w:p>
    <w:p>
      <w:pPr>
        <w:pStyle w:val="P6"/>
        <w:spacing w:lineRule="exact" w:line="272" w:beforeAutospacing="0" w:afterAutospacing="0"/>
        <w:ind w:left="112"/>
        <w:jc w:val="both"/>
      </w:pPr>
      <w:r>
        <w:t>Пищеблок оснащен необходимым современным техническим оборудованием:</w:t>
      </w:r>
    </w:p>
    <w:p>
      <w:pPr>
        <w:spacing w:lineRule="exact" w:line="320" w:before="12" w:beforeAutospacing="0" w:afterAutospacing="0"/>
        <w:rPr>
          <w:sz w:val="32"/>
        </w:rPr>
      </w:pPr>
    </w:p>
    <w:p>
      <w:pPr>
        <w:pStyle w:val="P6"/>
        <w:spacing w:lineRule="auto" w:line="281" w:beforeAutospacing="0" w:afterAutospacing="0"/>
        <w:ind w:left="111" w:right="109"/>
        <w:jc w:val="both"/>
      </w:pPr>
      <w:r>
        <w:rPr>
          <w:b w:val="1"/>
        </w:rPr>
        <w:t xml:space="preserve">Вывод: </w:t>
      </w:r>
      <w:r>
        <w:t>Питание детей в ДОУ организовано в соответствии с десятидневным меню и направлено на сохранение и укрепление здоровья воспитанников и на выполнение СанПиНа 2.4.1.3049-13., СанПиНа 2.3/2.4.3590-20.</w:t>
      </w:r>
    </w:p>
    <w:p>
      <w:pPr>
        <w:spacing w:lineRule="exact" w:line="220" w:before="6" w:beforeAutospacing="0" w:afterAutospacing="0"/>
      </w:pPr>
    </w:p>
    <w:p>
      <w:pPr>
        <w:pStyle w:val="P2"/>
        <w:numPr>
          <w:ilvl w:val="1"/>
          <w:numId w:val="3"/>
        </w:numPr>
        <w:tabs>
          <w:tab w:val="left" w:pos="552" w:leader="none"/>
        </w:tabs>
        <w:jc w:val="both"/>
        <w:rPr>
          <w:b w:val="0"/>
          <w:i w:val="0"/>
        </w:rPr>
      </w:pPr>
      <w:bookmarkStart w:id="14" w:name="_TOC_250002"/>
      <w:r>
        <w:t>.Оценка материально- технической базы</w:t>
      </w:r>
      <w:bookmarkEnd w:id="14"/>
    </w:p>
    <w:p>
      <w:pPr>
        <w:spacing w:lineRule="exact" w:line="260" w:before="12" w:beforeAutospacing="0" w:afterAutospacing="0"/>
        <w:rPr>
          <w:sz w:val="26"/>
        </w:rPr>
      </w:pPr>
    </w:p>
    <w:p>
      <w:pPr>
        <w:pStyle w:val="P6"/>
        <w:spacing w:lineRule="exact" w:line="274" w:beforeAutospacing="0" w:afterAutospacing="0"/>
        <w:ind w:left="611" w:right="437"/>
      </w:pPr>
      <w:r>
        <w:t>МКДОУ детский сад «Байр» размещается в двух отдельно стоящих зданиях.</w:t>
      </w:r>
    </w:p>
    <w:p>
      <w:pPr>
        <w:pStyle w:val="P6"/>
        <w:spacing w:lineRule="auto" w:line="238" w:beforeAutospacing="0" w:afterAutospacing="0"/>
        <w:ind w:firstLine="360" w:left="252" w:right="106"/>
        <w:jc w:val="both"/>
      </w:pPr>
      <w:r>
        <w:t xml:space="preserve">Для организации и ведения образовательного процесса в нашем учреждении оборудованы и функционируют следующие специализированные помещения: групповые комнаты - 3; музыкальный зал – 1 шт.; зал для проведения занятий по физической культуре – 1 шт. </w:t>
      </w:r>
    </w:p>
    <w:p>
      <w:pPr>
        <w:pStyle w:val="P6"/>
        <w:spacing w:before="4" w:beforeAutospacing="0" w:afterAutospacing="0"/>
        <w:ind w:left="252"/>
        <w:jc w:val="both"/>
      </w:pPr>
      <w:r>
        <w:t>Территория учреждения по периметру ограждена забором</w:t>
      </w:r>
      <w:r>
        <w:rPr>
          <w:b w:val="1"/>
        </w:rPr>
        <w:t>.</w:t>
      </w:r>
    </w:p>
    <w:p>
      <w:pPr>
        <w:pStyle w:val="P6"/>
        <w:spacing w:before="4" w:beforeAutospacing="0" w:afterAutospacing="0"/>
        <w:ind w:firstLine="60" w:left="252" w:right="112"/>
        <w:jc w:val="both"/>
      </w:pPr>
      <w:r>
        <w:t xml:space="preserve">На территории каждого здания выделяются следующие функциональные зоны: игровая зона:                3 групповых площадок - для каждой группы.</w:t>
      </w:r>
    </w:p>
    <w:p>
      <w:pPr>
        <w:spacing w:lineRule="exact" w:line="274" w:beforeAutospacing="0" w:afterAutospacing="0"/>
        <w:ind w:left="25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Обеспечение комплексной безопасности и охрана труда</w:t>
      </w:r>
    </w:p>
    <w:p>
      <w:pPr>
        <w:pStyle w:val="P6"/>
        <w:ind w:left="251" w:right="107"/>
        <w:jc w:val="both"/>
      </w:pPr>
      <w:r>
        <w:t>Для обеспечения безопасного пребывания детей, во всех помещениях установлена противопожарная электронная система, ведется круглосуточное видеонаблюдение. Для всех помещений имеется схема эвакуации. Комплексная безопасность в образовательном учреждении 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 службами и общественными организациями, обеспечения безопасного функционирования образовательного учреждения, а также готовности сотрудников и обучающихся к рациональным действиям в чрезвычайных ситуациях.</w:t>
      </w:r>
    </w:p>
    <w:p>
      <w:pPr>
        <w:pStyle w:val="P6"/>
        <w:ind w:firstLine="355" w:left="252" w:right="102"/>
        <w:jc w:val="both"/>
      </w:pPr>
      <w:r>
        <w:t xml:space="preserve">В ДОУ реализуются Паспорт антитеррористической защищенности и Паспорт комплексной безопасности,  где  определены  системы  оборудования  для  обеспечения  безопасности  всех</w:t>
      </w:r>
    </w:p>
    <w:p>
      <w:pPr>
        <w:jc w:val="both"/>
        <w:sectPr>
          <w:type w:val="nextPage"/>
          <w:pgSz w:w="11910" w:h="16840" w:code="9"/>
          <w:pgMar w:left="740" w:right="740" w:top="500" w:bottom="1200" w:header="0" w:footer="1001" w:gutter="0"/>
          <w:cols w:equalWidth="1" w:space="720"/>
        </w:sectPr>
      </w:pPr>
    </w:p>
    <w:p>
      <w:pPr>
        <w:pStyle w:val="P6"/>
        <w:spacing w:before="44" w:beforeAutospacing="0" w:afterAutospacing="0"/>
        <w:ind w:left="251" w:right="104"/>
        <w:jc w:val="both"/>
      </w:pPr>
      <w:r>
        <w:t>участников образовательного процесса и системы передачи сигналов для быстрого реагирования служб безопасности; Безопасность дошкольного учреждения является приоритетной в деятельности администрации ДОУ и педагогического коллектива и обеспечивается в рамках выполнения обязательных мероприятий по организации работы по охране труда:</w:t>
      </w:r>
    </w:p>
    <w:p>
      <w:pPr>
        <w:pStyle w:val="P6"/>
        <w:tabs>
          <w:tab w:val="left" w:pos="253" w:leader="none"/>
        </w:tabs>
        <w:ind w:left="0"/>
        <w:jc w:val="both"/>
      </w:pPr>
      <w:r>
        <w:rPr>
          <w:sz w:val="18"/>
        </w:rPr>
        <w:t xml:space="preserve">   -  </w:t>
      </w:r>
      <w:r>
        <w:t xml:space="preserve">подготовка  дошкольного  учреждения  к новому учебному году:</w:t>
      </w:r>
    </w:p>
    <w:p>
      <w:pPr>
        <w:pStyle w:val="P6"/>
        <w:numPr>
          <w:ilvl w:val="0"/>
          <w:numId w:val="2"/>
        </w:numPr>
        <w:tabs>
          <w:tab w:val="left" w:pos="329" w:leader="none"/>
        </w:tabs>
        <w:ind w:firstLine="0" w:right="110"/>
        <w:jc w:val="both"/>
      </w:pPr>
      <w:r>
        <w:t>проверка исправности инженерно-технических коммуникаций, игрового оборудования на участке, оборудования и принятие мер по приведению их в соответствие с действующими стандартами, правилами и нормами по охране труда;</w:t>
      </w:r>
    </w:p>
    <w:p>
      <w:pPr>
        <w:pStyle w:val="P6"/>
        <w:ind w:left="115"/>
        <w:jc w:val="both"/>
      </w:pPr>
      <w:r>
        <w:t>-подписание акта о приемке дошкольного учреждения к новому учебному году;</w:t>
      </w:r>
    </w:p>
    <w:p>
      <w:pPr>
        <w:pStyle w:val="P6"/>
        <w:ind w:left="115" w:right="437"/>
      </w:pPr>
      <w:r>
        <w:t>-назначение приказом ответственных лиц за соблюдением требований охраны труда в группах, залах, кабинетах, и других помещениях;</w:t>
      </w:r>
    </w:p>
    <w:p>
      <w:pPr>
        <w:pStyle w:val="P6"/>
        <w:ind w:left="115" w:right="437"/>
      </w:pPr>
      <w:r>
        <w:t>-проведение мероприятий с родителями и педагогами по рассмотрению вопросов обеспечения безопасности жизнедеятельности обучающихся и сотрудников;</w:t>
      </w:r>
    </w:p>
    <w:p>
      <w:pPr>
        <w:pStyle w:val="P6"/>
        <w:tabs>
          <w:tab w:val="left" w:pos="3115" w:leader="none"/>
          <w:tab w:val="left" w:pos="4675" w:leader="none"/>
          <w:tab w:val="left" w:pos="6595" w:leader="none"/>
          <w:tab w:val="left" w:pos="8015" w:leader="none"/>
          <w:tab w:val="left" w:pos="9375" w:leader="none"/>
        </w:tabs>
        <w:ind w:left="115" w:right="437"/>
      </w:pPr>
      <w:r>
        <w:t xml:space="preserve">-обеспечение  выполнения</w:t>
        <w:tab/>
        <w:t>директивных</w:t>
        <w:tab/>
        <w:t xml:space="preserve">и   нормативных</w:t>
        <w:tab/>
        <w:t>документов</w:t>
        <w:tab/>
        <w:t xml:space="preserve">по   охране</w:t>
        <w:tab/>
      </w:r>
      <w:r>
        <w:rPr>
          <w:sz w:val="23"/>
        </w:rPr>
        <w:t xml:space="preserve">труда, </w:t>
      </w:r>
      <w:r>
        <w:t>предписаний органов управления образованием, государственного надзора и технической инспекции труда;</w:t>
      </w:r>
    </w:p>
    <w:p>
      <w:pPr>
        <w:pStyle w:val="P6"/>
        <w:ind w:left="115"/>
        <w:jc w:val="both"/>
      </w:pPr>
      <w:r>
        <w:t>-обучение сотрудников учреждения по охране труда;</w:t>
      </w:r>
    </w:p>
    <w:p>
      <w:pPr>
        <w:pStyle w:val="P6"/>
        <w:ind w:left="115"/>
        <w:jc w:val="both"/>
      </w:pPr>
      <w:r>
        <w:t>-обеспечение специальной одеждой сотрудников;</w:t>
      </w:r>
    </w:p>
    <w:p>
      <w:pPr>
        <w:pStyle w:val="P6"/>
        <w:ind w:left="115" w:right="437"/>
      </w:pPr>
      <w:r>
        <w:t>-проверка наличия (обновление) инструкций по охране труда и наглядной информации на стендах;</w:t>
      </w:r>
    </w:p>
    <w:p>
      <w:pPr>
        <w:pStyle w:val="P6"/>
        <w:tabs>
          <w:tab w:val="left" w:pos="5115" w:leader="none"/>
        </w:tabs>
        <w:ind w:left="115" w:right="676"/>
      </w:pPr>
      <w:r>
        <w:t xml:space="preserve">-контроль   за  безопасностью используемых</w:t>
        <w:tab/>
        <w:t xml:space="preserve">в образовательном процессе  оборудования, технических и наглядных средств обучения;</w:t>
      </w:r>
    </w:p>
    <w:p>
      <w:pPr>
        <w:pStyle w:val="P6"/>
        <w:ind w:left="115" w:right="437"/>
      </w:pPr>
      <w:r>
        <w:t>-контроль за санитарно-гигиеническим состоянием групп, зала, кабинетов и других помещений, в соответствии с требованиями норм и правил безопасности жизнедеятельности;</w:t>
      </w:r>
    </w:p>
    <w:p>
      <w:pPr>
        <w:pStyle w:val="P6"/>
        <w:ind w:left="115"/>
        <w:jc w:val="both"/>
      </w:pPr>
      <w:r>
        <w:t>-обеспечение безопасности обучающихся при организации образовательной деятельности;</w:t>
      </w:r>
    </w:p>
    <w:p>
      <w:pPr>
        <w:pStyle w:val="P6"/>
        <w:ind w:left="115"/>
        <w:jc w:val="both"/>
      </w:pPr>
      <w:r>
        <w:t>-проведение водного инструктажа по охране труда с вновь поступающими на работу лицами;</w:t>
      </w:r>
    </w:p>
    <w:p>
      <w:pPr>
        <w:pStyle w:val="P6"/>
        <w:ind w:left="115"/>
        <w:jc w:val="both"/>
      </w:pPr>
      <w:r>
        <w:t>-инструктаж на рабочем месте с сотрудниками образовательного учреждения.</w:t>
      </w:r>
    </w:p>
    <w:p>
      <w:pPr>
        <w:pStyle w:val="P6"/>
        <w:ind w:left="116" w:right="128"/>
      </w:pPr>
      <w:r>
        <w:t xml:space="preserve">Для   осуществления   образовательного   процесса   в   ДОУ   создана  </w:t>
      </w:r>
      <w:r>
        <w:rPr>
          <w:b w:val="1"/>
          <w:i w:val="1"/>
        </w:rPr>
        <w:t xml:space="preserve">развивающая  предметно -  пространственная  среда</w:t>
      </w:r>
      <w:r>
        <w:rPr>
          <w:b w:val="1"/>
        </w:rPr>
        <w:t xml:space="preserve">,  </w:t>
      </w:r>
      <w:r>
        <w:t xml:space="preserve">отвечающая  требованиям  ФГОС  ДО.</w:t>
      </w:r>
    </w:p>
    <w:p>
      <w:pPr>
        <w:pStyle w:val="P6"/>
        <w:spacing w:lineRule="auto" w:line="245" w:before="12" w:beforeAutospacing="0" w:afterAutospacing="0"/>
        <w:ind w:firstLine="4" w:left="111" w:right="389"/>
      </w:pPr>
      <w:r>
        <w:t>Развивающая предметная среда оборудована с учётом возрастных особенностей детей. Игровые и наглядные пособия, учебные материалы соответствуют современным психолого- педагогическим требованиям.</w:t>
      </w:r>
    </w:p>
    <w:p>
      <w:pPr>
        <w:pStyle w:val="P6"/>
        <w:ind w:left="116" w:right="108"/>
        <w:jc w:val="both"/>
      </w:pPr>
      <w:r>
        <w:t>Групповые помещения обеспечены современной мебелью, игровым оборудованием, дидактическим материалом, развивающими играми в достаточном количестве, в соответствии с возрастом детей и ФГОС ДО. Развивающая среда групп постоянно обновляется в соответствии с комплексно-тематическим планированием педагогов.</w:t>
      </w:r>
    </w:p>
    <w:p>
      <w:pPr>
        <w:pStyle w:val="P6"/>
        <w:tabs>
          <w:tab w:val="left" w:pos="1543" w:leader="none"/>
          <w:tab w:val="left" w:pos="3231" w:leader="none"/>
          <w:tab w:val="left" w:pos="4339" w:leader="none"/>
          <w:tab w:val="left" w:pos="6151" w:leader="none"/>
        </w:tabs>
        <w:ind w:left="116" w:right="107"/>
        <w:jc w:val="center"/>
      </w:pPr>
      <w:r>
        <w:t xml:space="preserve">Развивающая  предметно - пространственная  среда  обеспечивает все  условия  для  организации разнообразных видов детской деятельности, с учетом интересов детей и возрастных особенностей. Созданные</w:t>
        <w:tab/>
        <w:t>необходимые</w:t>
        <w:tab/>
        <w:t>условия</w:t>
        <w:tab/>
        <w:t>использования</w:t>
        <w:tab/>
        <w:t xml:space="preserve">информационно-коммуникационных технологий   (ИКТ)   помогают   педагогам   активно   создавать   и   использовать   в   совместной</w:t>
      </w:r>
    </w:p>
    <w:p>
      <w:pPr>
        <w:pStyle w:val="P6"/>
        <w:ind w:left="116"/>
        <w:jc w:val="both"/>
      </w:pPr>
      <w:r>
        <w:t>образовательной деятельности инновационные образовательные продукты.</w:t>
      </w:r>
    </w:p>
    <w:p>
      <w:pPr>
        <w:pStyle w:val="P6"/>
        <w:spacing w:lineRule="auto" w:line="250" w:beforeAutospacing="0" w:afterAutospacing="0"/>
        <w:ind w:left="116"/>
      </w:pPr>
      <w:r>
        <w:t xml:space="preserve">Материально-технические условия пребывания детей в МКДОУ обеспечивают высокий уровень  интеллектуального и эмоционально-личностного развития детей.</w:t>
      </w:r>
    </w:p>
    <w:p>
      <w:pPr>
        <w:spacing w:lineRule="exact" w:line="280" w:before="4" w:beforeAutospacing="0" w:afterAutospacing="0"/>
        <w:rPr>
          <w:sz w:val="28"/>
        </w:rPr>
      </w:pPr>
    </w:p>
    <w:p>
      <w:pPr>
        <w:pStyle w:val="P6"/>
        <w:spacing w:lineRule="auto" w:line="248" w:beforeAutospacing="0" w:afterAutospacing="0"/>
        <w:ind w:hanging="1" w:left="116" w:right="103"/>
        <w:jc w:val="both"/>
      </w:pPr>
      <w:r>
        <w:rPr>
          <w:b w:val="1"/>
        </w:rPr>
        <w:t xml:space="preserve">Вывод: </w:t>
      </w:r>
      <w:r>
        <w:t>Материально-техническая база ДОУ находится в удовлетворительном состоянии. 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</w:p>
    <w:p>
      <w:pPr>
        <w:spacing w:lineRule="auto" w:line="248" w:beforeAutospacing="0" w:afterAutospacing="0"/>
        <w:jc w:val="both"/>
        <w:sectPr>
          <w:type w:val="nextPage"/>
          <w:pgSz w:w="11910" w:h="16840" w:code="9"/>
          <w:pgMar w:left="740" w:right="740" w:top="500" w:bottom="1200" w:header="0" w:footer="1001" w:gutter="0"/>
          <w:cols w:equalWidth="1" w:space="720"/>
        </w:sectPr>
      </w:pPr>
    </w:p>
    <w:p>
      <w:pPr>
        <w:pStyle w:val="P1"/>
        <w:ind w:firstLine="0" w:left="115"/>
        <w:jc w:val="both"/>
        <w:rPr>
          <w:b w:val="0"/>
        </w:rPr>
      </w:pPr>
      <w:bookmarkStart w:id="15" w:name="_TOC_250000"/>
      <w:r>
        <w:t>4.Результаты анализа деятельности ДОУ</w:t>
      </w:r>
      <w:bookmarkEnd w:id="15"/>
    </w:p>
    <w:p>
      <w:pPr>
        <w:spacing w:lineRule="exact" w:line="220" w:before="8" w:beforeAutospacing="0" w:afterAutospacing="0"/>
      </w:pPr>
    </w:p>
    <w:p>
      <w:pPr>
        <w:pStyle w:val="P6"/>
        <w:ind w:firstLine="240" w:left="115" w:right="109"/>
        <w:jc w:val="both"/>
      </w:pPr>
      <w:r>
        <w:t>Результаты самообследования деятельности ДОУ позволяют сделать вывод о том, что в ДОУ созданы условия для реализации образовательных программ дошкольного образования и условия требуют дальнейшего оснащения и обеспечения.</w:t>
      </w:r>
    </w:p>
    <w:p>
      <w:pPr>
        <w:pStyle w:val="P6"/>
        <w:spacing w:lineRule="auto" w:line="259" w:before="4" w:beforeAutospacing="0" w:afterAutospacing="0"/>
        <w:ind w:left="115" w:right="108"/>
        <w:jc w:val="both"/>
      </w:pPr>
      <w:r>
        <w:t>Для совершенствования педагогического процесса необходимо: дальнейшее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реализации ФГОС ДО.</w:t>
      </w:r>
    </w:p>
    <w:p>
      <w:pPr>
        <w:spacing w:lineRule="auto" w:line="259" w:beforeAutospacing="0" w:afterAutospacing="0"/>
        <w:jc w:val="both"/>
        <w:sectPr>
          <w:type w:val="nextPage"/>
          <w:pgSz w:w="11910" w:h="16840" w:code="9"/>
          <w:pgMar w:left="740" w:right="740" w:top="500" w:bottom="1200" w:header="0" w:footer="1001" w:gutter="0"/>
          <w:cols w:equalWidth="1" w:space="720"/>
        </w:sectPr>
      </w:pPr>
    </w:p>
    <w:p>
      <w:pPr>
        <w:spacing w:before="58" w:beforeAutospacing="0" w:afterAutospacing="0"/>
        <w:ind w:left="116" w:right="110"/>
        <w:jc w:val="right"/>
        <w:rPr>
          <w:rFonts w:ascii="Times New Roman" w:hAnsi="Times New Roman"/>
        </w:rPr>
      </w:pPr>
      <w:bookmarkStart w:id="16" w:name="Приложение_N_1"/>
      <w:bookmarkEnd w:id="16"/>
      <w:r>
        <w:rPr>
          <w:rFonts w:ascii="Times New Roman" w:hAnsi="Times New Roman"/>
        </w:rPr>
        <w:t>Приложение N 1</w:t>
      </w:r>
    </w:p>
    <w:p>
      <w:pPr>
        <w:spacing w:lineRule="exact" w:line="160" w:before="19" w:beforeAutospacing="0" w:afterAutospacing="0"/>
        <w:rPr>
          <w:sz w:val="16"/>
        </w:rPr>
      </w:pPr>
    </w:p>
    <w:p>
      <w:pPr>
        <w:spacing w:lineRule="exact" w:line="160" w:beforeAutospacing="0" w:afterAutospacing="0"/>
        <w:rPr>
          <w:sz w:val="16"/>
        </w:rPr>
        <w:sectPr>
          <w:type w:val="nextPage"/>
          <w:pgSz w:w="11910" w:h="16840" w:code="9"/>
          <w:pgMar w:left="740" w:right="740" w:top="940" w:bottom="1200" w:header="0" w:footer="1001" w:gutter="0"/>
          <w:cols w:equalWidth="1" w:space="720"/>
        </w:sectPr>
      </w:pPr>
    </w:p>
    <w:p>
      <w:pPr>
        <w:spacing w:lineRule="exact" w:line="200" w:before="8" w:beforeAutospacing="0" w:afterAutospacing="0"/>
        <w:rPr>
          <w:sz w:val="20"/>
        </w:rPr>
      </w:pPr>
    </w:p>
    <w:p>
      <w:pPr>
        <w:spacing w:lineRule="exact" w:line="220" w:beforeAutospacing="0" w:afterAutospacing="0"/>
      </w:pPr>
    </w:p>
    <w:p>
      <w:pPr>
        <w:spacing w:lineRule="exact" w:line="220" w:beforeAutospacing="0" w:afterAutospacing="0"/>
      </w:pPr>
    </w:p>
    <w:p>
      <w:pPr>
        <w:spacing w:lineRule="exact" w:line="220" w:beforeAutospacing="0" w:afterAutospacing="0"/>
      </w:pPr>
    </w:p>
    <w:p>
      <w:pPr>
        <w:spacing w:lineRule="exact" w:line="220" w:beforeAutospacing="0" w:afterAutospacing="0"/>
      </w:pPr>
    </w:p>
    <w:p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ПОКАЗАТЕЛИ</w:t>
      </w:r>
    </w:p>
    <w:p>
      <w:pPr>
        <w:spacing w:before="71" w:beforeAutospacing="0" w:afterAutospacing="0"/>
        <w:ind w:firstLine="2315" w:left="768" w:right="111"/>
        <w:jc w:val="right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t>Утверждены приказом Министерства образования и науки Российской Федерации</w:t>
      </w:r>
    </w:p>
    <w:p>
      <w:pPr>
        <w:spacing w:lineRule="exact" w:line="251" w:beforeAutospacing="0" w:afterAutospacing="0"/>
        <w:ind w:right="10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10 декабря 2013 г. N 1324</w:t>
      </w:r>
    </w:p>
    <w:p>
      <w:pPr>
        <w:spacing w:lineRule="exact" w:line="251" w:beforeAutospacing="0" w:afterAutospacing="0"/>
        <w:jc w:val="right"/>
        <w:rPr>
          <w:rFonts w:ascii="Times New Roman" w:hAnsi="Times New Roman"/>
        </w:rPr>
        <w:sectPr>
          <w:type w:val="continuous"/>
          <w:pgSz w:w="11910" w:h="16840" w:code="9"/>
          <w:pgMar w:left="740" w:right="740" w:top="1580" w:bottom="480" w:header="720" w:footer="720" w:gutter="0"/>
          <w:cols w:equalWidth="0" w:num="2">
            <w:col w:w="6000" w:space="40"/>
            <w:col w:w="4390" w:space="0"/>
          </w:cols>
        </w:sectPr>
      </w:pPr>
    </w:p>
    <w:p>
      <w:pPr>
        <w:spacing w:before="3" w:beforeAutospacing="0" w:afterAutospacing="0"/>
        <w:ind w:hanging="3" w:left="135" w:right="129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ДЕЯТЕЛЬНОСТИ МУНИЦИПАЛЬНОГО КАЗЕННОГО  ДОШКОЛЬНОГО ОБРАЗОВАТЕЛЬНОГО УЧРЕЖДЕНИЯ ДЕТСКОГО САДА «БАЙР»  П. БУРОВОЙ  ЧЕРНОЗЕМЕЛЬСКОГО РАЙОНА </w:t>
      </w:r>
    </w:p>
    <w:p>
      <w:pPr>
        <w:spacing w:lineRule="auto" w:line="242" w:beforeAutospacing="0" w:afterAutospacing="0"/>
        <w:ind w:left="2963" w:right="2963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ПОДЛЕЖАЩЕЙ САМООБСЛЕДОВАНИЮ ЗА 2021 УЧЕБНЫЙ ГОД</w:t>
      </w:r>
    </w:p>
    <w:tbl>
      <w:tblPr>
        <w:tblStyle w:val="T2"/>
        <w:tblW w:w="0" w:type="auto"/>
        <w:tblInd w:w="106" w:type="dxa"/>
        <w:tblLayout w:type="fixed"/>
        <w:tblLook w:val="01E0"/>
      </w:tblPr>
      <w:tblGrid/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1463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nil"/>
            </w:tcBorders>
          </w:tcPr>
          <w:p/>
        </w:tc>
        <w:tc>
          <w:tcPr>
            <w:tcW w:w="1132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nil"/>
            </w:tcBorders>
          </w:tcPr>
          <w:p/>
        </w:tc>
        <w:tc>
          <w:tcPr>
            <w:tcW w:w="4477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4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1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</w:tr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403" w:right="3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63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nil"/>
            </w:tcBorders>
          </w:tcPr>
          <w:p/>
        </w:tc>
        <w:tc>
          <w:tcPr>
            <w:tcW w:w="5609" w:type="dxa"/>
            <w:gridSpan w:val="2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6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Образовательная деятельность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/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4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48 человек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полного дня (10,5 часов)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4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48  человек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5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нет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4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12 человек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от 3 до 6 лет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4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36 человек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  человек/100%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полного дня (10,5 часов)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человек/ 100%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1.4.2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1.4.3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772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нет</w:t>
            </w:r>
          </w:p>
        </w:tc>
      </w:tr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1.5.2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1.5.3</w:t>
            </w:r>
          </w:p>
        </w:tc>
        <w:tc>
          <w:tcPr>
            <w:tcW w:w="2595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nil"/>
            </w:tcBorders>
          </w:tcPr>
          <w:p>
            <w:pPr>
              <w:pStyle w:val="P8"/>
              <w:spacing w:lineRule="exact" w:line="247" w:beforeAutospacing="0" w:afterAutospacing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4477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4" w:space="0" w:shadow="0" w:frame="0" w:color="000000"/>
            </w:tcBorders>
          </w:tcPr>
          <w:p/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24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42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дней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4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человек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1.7.1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человека/ 57%</w:t>
            </w:r>
          </w:p>
        </w:tc>
      </w:tr>
      <w:tr>
        <w:trPr>
          <w:trHeight w:hRule="exact" w:val="768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1.7.2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 человека/57%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1.7.3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42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человек/ 43%</w:t>
            </w:r>
          </w:p>
        </w:tc>
      </w:tr>
      <w:tr>
        <w:trPr>
          <w:trHeight w:hRule="exact" w:val="768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1.7.4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человек/ 43%</w:t>
            </w:r>
          </w:p>
        </w:tc>
      </w:tr>
      <w:tr>
        <w:trPr>
          <w:trHeight w:hRule="exact" w:val="102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человек/ 100%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1.8.1</w:t>
            </w:r>
          </w:p>
        </w:tc>
        <w:tc>
          <w:tcPr>
            <w:tcW w:w="1463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nil"/>
            </w:tcBorders>
          </w:tcPr>
          <w:p>
            <w:pPr>
              <w:pStyle w:val="P8"/>
              <w:spacing w:lineRule="exact" w:line="247" w:beforeAutospacing="0" w:afterAutospacing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132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nil"/>
            </w:tcBorders>
          </w:tcPr>
          <w:p/>
        </w:tc>
        <w:tc>
          <w:tcPr>
            <w:tcW w:w="4477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4" w:space="0" w:shadow="0" w:frame="0" w:color="000000"/>
            </w:tcBorders>
          </w:tcPr>
          <w:p/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нет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1.8.2</w:t>
            </w:r>
          </w:p>
        </w:tc>
        <w:tc>
          <w:tcPr>
            <w:tcW w:w="1463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nil"/>
            </w:tcBorders>
          </w:tcPr>
          <w:p>
            <w:pPr>
              <w:pStyle w:val="P8"/>
              <w:spacing w:lineRule="exact" w:line="247" w:beforeAutospacing="0" w:afterAutospacing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132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nil"/>
            </w:tcBorders>
          </w:tcPr>
          <w:p/>
        </w:tc>
        <w:tc>
          <w:tcPr>
            <w:tcW w:w="4477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4" w:space="0" w:shadow="0" w:frame="0" w:color="000000"/>
            </w:tcBorders>
          </w:tcPr>
          <w:p/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человек/ 87,5%</w:t>
            </w:r>
          </w:p>
        </w:tc>
      </w:tr>
      <w:tr>
        <w:trPr>
          <w:trHeight w:hRule="exact" w:val="7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ind w:left="70" w:right="3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rPr>
                <w:rFonts w:ascii="Times New Roman" w:hAnsi="Times New Roman"/>
              </w:rPr>
            </w:pPr>
          </w:p>
        </w:tc>
      </w:tr>
    </w:tbl>
    <w:p>
      <w:pPr>
        <w:spacing w:lineRule="exact" w:line="243" w:beforeAutospacing="0" w:afterAutospacing="0"/>
        <w:rPr>
          <w:rFonts w:ascii="Times New Roman" w:hAnsi="Times New Roman"/>
        </w:rPr>
        <w:sectPr>
          <w:type w:val="continuous"/>
          <w:pgSz w:w="11910" w:h="16840" w:code="9"/>
          <w:pgMar w:left="740" w:right="740" w:top="1580" w:bottom="480" w:header="720" w:footer="720" w:gutter="0"/>
          <w:cols w:equalWidth="1" w:space="720"/>
        </w:sectPr>
      </w:pPr>
    </w:p>
    <w:p>
      <w:pPr>
        <w:spacing w:lineRule="exact" w:line="60" w:before="11" w:beforeAutospacing="0" w:afterAutospacing="0"/>
        <w:rPr>
          <w:sz w:val="6"/>
        </w:rPr>
      </w:pPr>
    </w:p>
    <w:tbl>
      <w:tblPr>
        <w:tblStyle w:val="T2"/>
        <w:tblW w:w="0" w:type="auto"/>
        <w:tblInd w:w="106" w:type="dxa"/>
        <w:tblLayout w:type="fixed"/>
        <w:tblLook w:val="01E0"/>
      </w:tblPr>
      <w:tblGrid/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1.9.1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лет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человек/ 10%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1.9.2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человека/ 45%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человек/45%</w:t>
            </w:r>
          </w:p>
        </w:tc>
      </w:tr>
      <w:tr>
        <w:trPr>
          <w:trHeight w:hRule="exact" w:val="1528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человек/100%</w:t>
            </w:r>
          </w:p>
        </w:tc>
      </w:tr>
      <w:tr>
        <w:trPr>
          <w:trHeight w:hRule="exact" w:val="127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1.13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ind w:left="70" w:right="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человек/100%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42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7 человек</w:t>
            </w:r>
          </w:p>
          <w:p>
            <w:pPr>
              <w:pStyle w:val="P8"/>
              <w:spacing w:before="3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48 человек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42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/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1.15.1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1.15.2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1.15.3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1.15.4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1.15.5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1.15.6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1.15.7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Педагога дополнительного образования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403" w:right="3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Инфраструктура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/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42" w:beforeAutospacing="0" w:afterAutospacing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кв. м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42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6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 кв.м.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hRule="exact" w:val="76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80" w:before="18" w:beforeAutospacing="0" w:afterAutospacing="0"/>
        <w:rPr>
          <w:sz w:val="28"/>
        </w:rPr>
      </w:pPr>
    </w:p>
    <w:p>
      <w:pPr>
        <w:tabs>
          <w:tab w:val="left" w:pos="4229" w:leader="none"/>
        </w:tabs>
        <w:spacing w:before="71" w:beforeAutospacing="0" w:afterAutospacing="0"/>
        <w:ind w:left="1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Заведующий МКДОУ д/с «Байр» __________   Чолутаева </w:t>
      </w:r>
      <w:bookmarkStart w:id="17" w:name="_GoBack"/>
      <w:bookmarkEnd w:id="17"/>
      <w:r>
        <w:rPr>
          <w:rFonts w:ascii="Times New Roman" w:hAnsi="Times New Roman"/>
        </w:rPr>
        <w:t>Н.Н.</w:t>
      </w:r>
    </w:p>
    <w:sectPr>
      <w:type w:val="nextPage"/>
      <w:pgSz w:w="11910" w:h="16840" w:code="9"/>
      <w:pgMar w:left="740" w:right="740" w:top="480" w:bottom="1200" w:header="0" w:footer="1001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jc w:val="right"/>
    </w:pPr>
  </w:p>
  <w:p>
    <w:pPr>
      <w:pStyle w:val="P11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jc w:val="right"/>
    </w:pPr>
  </w:p>
  <w:p>
    <w:pPr>
      <w:spacing w:lineRule="auto" w:line="14" w:beforeAutospacing="0" w:afterAutospacing="0"/>
      <w:rPr>
        <w:sz w:val="20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11"/>
    </w:pPr>
  </w:p>
</w:ftr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jc w:val="center"/>
    </w:pPr>
  </w:p>
  <w:p>
    <w:pPr>
      <w:spacing w:lineRule="auto" w:line="14" w:beforeAutospacing="0" w:afterAutospacing="0"/>
      <w:rPr>
        <w:sz w:val="20"/>
      </w:rPr>
    </w:pPr>
  </w:p>
</w:ftr>
</file>

<file path=word/numbering.xml><?xml version="1.0" encoding="utf-8"?>
<w:numbering xmlns:w="http://schemas.openxmlformats.org/wordprocessingml/2006/main">
  <w:abstractNum w:abstractNumId="0">
    <w:nsid w:val="003518E5"/>
    <w:multiLevelType w:val="hybridMultilevel"/>
    <w:lvl w:ilvl="0" w:tplc="6C240446">
      <w:start w:val="1"/>
      <w:numFmt w:val="decimal"/>
      <w:suff w:val="tab"/>
      <w:lvlText w:val="%1."/>
      <w:lvlJc w:val="left"/>
      <w:pPr>
        <w:ind w:hanging="420" w:left="423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083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3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3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3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3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3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3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3"/>
      </w:pPr>
      <w:rPr/>
    </w:lvl>
  </w:abstractNum>
  <w:abstractNum w:abstractNumId="1">
    <w:nsid w:val="01A11F1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17584EF3"/>
    <w:multiLevelType w:val="hybridMultilevel"/>
    <w:lvl w:ilvl="0" w:tplc="C15EB8CC">
      <w:start w:val="1"/>
      <w:numFmt w:val="decimal"/>
      <w:suff w:val="tab"/>
      <w:lvlText w:val="%1."/>
      <w:lvlJc w:val="left"/>
      <w:pPr>
        <w:ind w:hanging="360" w:left="69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1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3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5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57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29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1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3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59"/>
      </w:pPr>
      <w:rPr/>
    </w:lvl>
  </w:abstractNum>
  <w:abstractNum w:abstractNumId="3">
    <w:nsid w:val="18B51EB8"/>
    <w:multiLevelType w:val="multilevel"/>
    <w:lvl w:ilvl="0">
      <w:start w:val="1"/>
      <w:numFmt w:val="decimal"/>
      <w:suff w:val="tab"/>
      <w:lvlText w:val="%1"/>
      <w:lvlJc w:val="left"/>
      <w:pPr>
        <w:ind w:hanging="120" w:left="520"/>
        <w:jc w:val="right"/>
      </w:pPr>
      <w:rPr>
        <w:rFonts w:ascii="Times New Roman" w:hAnsi="Times New Roman"/>
        <w:b w:val="1"/>
        <w:sz w:val="24"/>
      </w:rPr>
    </w:lvl>
    <w:lvl w:ilvl="1">
      <w:start w:val="1"/>
      <w:numFmt w:val="decimal"/>
      <w:suff w:val="tab"/>
      <w:lvlText w:val="%1.%2"/>
      <w:lvlJc w:val="left"/>
      <w:pPr>
        <w:ind w:hanging="300" w:left="888"/>
        <w:jc w:val="right"/>
      </w:pPr>
      <w:rPr>
        <w:rFonts w:ascii="Times New Roman" w:hAnsi="Times New Roman"/>
        <w:b w:val="1"/>
        <w:i w:val="1"/>
        <w:sz w:val="24"/>
      </w:rPr>
    </w:lvl>
    <w:lvl w:ilvl="2">
      <w:start w:val="1"/>
      <w:numFmt w:val="bullet"/>
      <w:suff w:val="tab"/>
      <w:lvlText w:val=""/>
      <w:lvlJc w:val="left"/>
      <w:pPr>
        <w:ind w:hanging="364" w:left="1099"/>
      </w:pPr>
      <w:rPr>
        <w:rFonts w:ascii="Wingdings" w:hAnsi="Wingdings"/>
        <w:sz w:val="24"/>
      </w:rPr>
    </w:lvl>
    <w:lvl w:ilvl="3">
      <w:start w:val="1"/>
      <w:numFmt w:val="bullet"/>
      <w:suff w:val="tab"/>
      <w:lvlText w:val="•"/>
      <w:lvlJc w:val="left"/>
      <w:pPr>
        <w:ind w:hanging="364" w:left="1099"/>
      </w:pPr>
      <w:rPr/>
    </w:lvl>
    <w:lvl w:ilvl="4">
      <w:start w:val="1"/>
      <w:numFmt w:val="bullet"/>
      <w:suff w:val="tab"/>
      <w:lvlText w:val="•"/>
      <w:lvlJc w:val="left"/>
      <w:pPr>
        <w:ind w:hanging="364" w:left="2391"/>
      </w:pPr>
      <w:rPr/>
    </w:lvl>
    <w:lvl w:ilvl="5">
      <w:start w:val="1"/>
      <w:numFmt w:val="bullet"/>
      <w:suff w:val="tab"/>
      <w:lvlText w:val="•"/>
      <w:lvlJc w:val="left"/>
      <w:pPr>
        <w:ind w:hanging="364" w:left="3682"/>
      </w:pPr>
      <w:rPr/>
    </w:lvl>
    <w:lvl w:ilvl="6">
      <w:start w:val="1"/>
      <w:numFmt w:val="bullet"/>
      <w:suff w:val="tab"/>
      <w:lvlText w:val="•"/>
      <w:lvlJc w:val="left"/>
      <w:pPr>
        <w:ind w:hanging="364" w:left="4974"/>
      </w:pPr>
      <w:rPr/>
    </w:lvl>
    <w:lvl w:ilvl="7">
      <w:start w:val="1"/>
      <w:numFmt w:val="bullet"/>
      <w:suff w:val="tab"/>
      <w:lvlText w:val="•"/>
      <w:lvlJc w:val="left"/>
      <w:pPr>
        <w:ind w:hanging="364" w:left="6265"/>
      </w:pPr>
      <w:rPr/>
    </w:lvl>
    <w:lvl w:ilvl="8">
      <w:start w:val="1"/>
      <w:numFmt w:val="bullet"/>
      <w:suff w:val="tab"/>
      <w:lvlText w:val="•"/>
      <w:lvlJc w:val="left"/>
      <w:pPr>
        <w:ind w:hanging="364" w:left="7557"/>
      </w:pPr>
      <w:rPr/>
    </w:lvl>
  </w:abstractNum>
  <w:abstractNum w:abstractNumId="4">
    <w:nsid w:val="197604C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1C7036E7"/>
    <w:multiLevelType w:val="hybridMultilevel"/>
    <w:lvl w:ilvl="0" w:tplc="3F364FE4">
      <w:start w:val="1"/>
      <w:numFmt w:val="bullet"/>
      <w:suff w:val="tab"/>
      <w:lvlText w:val=""/>
      <w:lvlJc w:val="left"/>
      <w:pPr>
        <w:ind w:hanging="360" w:left="776"/>
      </w:pPr>
      <w:rPr>
        <w:rFonts w:ascii="Symbol" w:hAnsi="Symbol"/>
        <w:sz w:val="24"/>
      </w:rPr>
    </w:lvl>
    <w:lvl w:ilvl="1" w:tplc="4EB87A8A">
      <w:start w:val="1"/>
      <w:numFmt w:val="bullet"/>
      <w:suff w:val="tab"/>
      <w:lvlText w:val="•"/>
      <w:lvlJc w:val="left"/>
      <w:pPr>
        <w:ind w:hanging="360" w:left="1704"/>
      </w:pPr>
      <w:rPr/>
    </w:lvl>
    <w:lvl w:ilvl="2" w:tplc="91562F64">
      <w:start w:val="1"/>
      <w:numFmt w:val="bullet"/>
      <w:suff w:val="tab"/>
      <w:lvlText w:val="•"/>
      <w:lvlJc w:val="left"/>
      <w:pPr>
        <w:ind w:hanging="360" w:left="2632"/>
      </w:pPr>
      <w:rPr/>
    </w:lvl>
    <w:lvl w:ilvl="3" w:tplc="8BE0B36A">
      <w:start w:val="1"/>
      <w:numFmt w:val="bullet"/>
      <w:suff w:val="tab"/>
      <w:lvlText w:val="•"/>
      <w:lvlJc w:val="left"/>
      <w:pPr>
        <w:ind w:hanging="360" w:left="3561"/>
      </w:pPr>
      <w:rPr/>
    </w:lvl>
    <w:lvl w:ilvl="4" w:tplc="74F200F0">
      <w:start w:val="1"/>
      <w:numFmt w:val="bullet"/>
      <w:suff w:val="tab"/>
      <w:lvlText w:val="•"/>
      <w:lvlJc w:val="left"/>
      <w:pPr>
        <w:ind w:hanging="360" w:left="4489"/>
      </w:pPr>
      <w:rPr/>
    </w:lvl>
    <w:lvl w:ilvl="5" w:tplc="476C8482">
      <w:start w:val="1"/>
      <w:numFmt w:val="bullet"/>
      <w:suff w:val="tab"/>
      <w:lvlText w:val="•"/>
      <w:lvlJc w:val="left"/>
      <w:pPr>
        <w:ind w:hanging="360" w:left="5418"/>
      </w:pPr>
      <w:rPr/>
    </w:lvl>
    <w:lvl w:ilvl="6" w:tplc="F3301A88">
      <w:start w:val="1"/>
      <w:numFmt w:val="bullet"/>
      <w:suff w:val="tab"/>
      <w:lvlText w:val="•"/>
      <w:lvlJc w:val="left"/>
      <w:pPr>
        <w:ind w:hanging="360" w:left="6346"/>
      </w:pPr>
      <w:rPr/>
    </w:lvl>
    <w:lvl w:ilvl="7" w:tplc="41442E10">
      <w:start w:val="1"/>
      <w:numFmt w:val="bullet"/>
      <w:suff w:val="tab"/>
      <w:lvlText w:val="•"/>
      <w:lvlJc w:val="left"/>
      <w:pPr>
        <w:ind w:hanging="360" w:left="7274"/>
      </w:pPr>
      <w:rPr/>
    </w:lvl>
    <w:lvl w:ilvl="8" w:tplc="8A320176">
      <w:start w:val="1"/>
      <w:numFmt w:val="bullet"/>
      <w:suff w:val="tab"/>
      <w:lvlText w:val="•"/>
      <w:lvlJc w:val="left"/>
      <w:pPr>
        <w:ind w:hanging="360" w:left="8203"/>
      </w:pPr>
      <w:rPr/>
    </w:lvl>
  </w:abstractNum>
  <w:abstractNum w:abstractNumId="6">
    <w:nsid w:val="1F7746F4"/>
    <w:multiLevelType w:val="multilevel"/>
    <w:lvl w:ilvl="0">
      <w:start w:val="3"/>
      <w:numFmt w:val="decimal"/>
      <w:suff w:val="tab"/>
      <w:lvlText w:val="%1"/>
      <w:lvlJc w:val="left"/>
      <w:pPr>
        <w:ind w:hanging="300" w:left="620"/>
      </w:pPr>
      <w:rPr/>
    </w:lvl>
    <w:lvl w:ilvl="1">
      <w:start w:val="4"/>
      <w:numFmt w:val="decimal"/>
      <w:suff w:val="tab"/>
      <w:lvlText w:val="%1.%2"/>
      <w:lvlJc w:val="left"/>
      <w:pPr>
        <w:ind w:hanging="300" w:left="620"/>
      </w:pPr>
      <w:rPr>
        <w:rFonts w:ascii="Times New Roman" w:hAnsi="Times New Roman"/>
        <w:sz w:val="24"/>
      </w:rPr>
    </w:lvl>
    <w:lvl w:ilvl="2">
      <w:start w:val="1"/>
      <w:numFmt w:val="bullet"/>
      <w:suff w:val="tab"/>
      <w:lvlText w:val="•"/>
      <w:lvlJc w:val="left"/>
      <w:pPr>
        <w:ind w:hanging="300" w:left="2516"/>
      </w:pPr>
      <w:rPr/>
    </w:lvl>
    <w:lvl w:ilvl="3">
      <w:start w:val="1"/>
      <w:numFmt w:val="bullet"/>
      <w:suff w:val="tab"/>
      <w:lvlText w:val="•"/>
      <w:lvlJc w:val="left"/>
      <w:pPr>
        <w:ind w:hanging="300" w:left="3464"/>
      </w:pPr>
      <w:rPr/>
    </w:lvl>
    <w:lvl w:ilvl="4">
      <w:start w:val="1"/>
      <w:numFmt w:val="bullet"/>
      <w:suff w:val="tab"/>
      <w:lvlText w:val="•"/>
      <w:lvlJc w:val="left"/>
      <w:pPr>
        <w:ind w:hanging="300" w:left="4412"/>
      </w:pPr>
      <w:rPr/>
    </w:lvl>
    <w:lvl w:ilvl="5">
      <w:start w:val="1"/>
      <w:numFmt w:val="bullet"/>
      <w:suff w:val="tab"/>
      <w:lvlText w:val="•"/>
      <w:lvlJc w:val="left"/>
      <w:pPr>
        <w:ind w:hanging="300" w:left="5360"/>
      </w:pPr>
      <w:rPr/>
    </w:lvl>
    <w:lvl w:ilvl="6">
      <w:start w:val="1"/>
      <w:numFmt w:val="bullet"/>
      <w:suff w:val="tab"/>
      <w:lvlText w:val="•"/>
      <w:lvlJc w:val="left"/>
      <w:pPr>
        <w:ind w:hanging="300" w:left="6308"/>
      </w:pPr>
      <w:rPr/>
    </w:lvl>
    <w:lvl w:ilvl="7">
      <w:start w:val="1"/>
      <w:numFmt w:val="bullet"/>
      <w:suff w:val="tab"/>
      <w:lvlText w:val="•"/>
      <w:lvlJc w:val="left"/>
      <w:pPr>
        <w:ind w:hanging="300" w:left="7256"/>
      </w:pPr>
      <w:rPr/>
    </w:lvl>
    <w:lvl w:ilvl="8">
      <w:start w:val="1"/>
      <w:numFmt w:val="bullet"/>
      <w:suff w:val="tab"/>
      <w:lvlText w:val="•"/>
      <w:lvlJc w:val="left"/>
      <w:pPr>
        <w:ind w:hanging="300" w:left="8204"/>
      </w:pPr>
      <w:rPr/>
    </w:lvl>
  </w:abstractNum>
  <w:abstractNum w:abstractNumId="7">
    <w:nsid w:val="203B3C7B"/>
    <w:multiLevelType w:val="hybridMultilevel"/>
    <w:lvl w:ilvl="0" w:tplc="3904C8EC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8">
    <w:nsid w:val="241E40F9"/>
    <w:multiLevelType w:val="hybridMultilevel"/>
    <w:lvl w:ilvl="0" w:tplc="8E0A84A8">
      <w:start w:val="1"/>
      <w:numFmt w:val="decimal"/>
      <w:suff w:val="tab"/>
      <w:lvlText w:val="%1."/>
      <w:lvlJc w:val="left"/>
      <w:pPr>
        <w:ind w:hanging="360" w:left="114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6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8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30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02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74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6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8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900"/>
      </w:pPr>
      <w:rPr/>
    </w:lvl>
  </w:abstractNum>
  <w:abstractNum w:abstractNumId="9">
    <w:nsid w:val="294C70E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2C8A5F92"/>
    <w:multiLevelType w:val="hybridMultilevel"/>
    <w:lvl w:ilvl="0" w:tplc="457CF5F6">
      <w:start w:val="1"/>
      <w:numFmt w:val="decimal"/>
      <w:suff w:val="tab"/>
      <w:lvlText w:val="%1."/>
      <w:lvlJc w:val="left"/>
      <w:pPr>
        <w:ind w:hanging="420" w:left="7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2EA23BB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2F603A5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3B641FF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3E5C053E"/>
    <w:multiLevelType w:val="hybridMultilevel"/>
    <w:lvl w:ilvl="0" w:tplc="D5C81324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6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2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15">
    <w:nsid w:val="3EB32AC2"/>
    <w:multiLevelType w:val="hybridMultilevel"/>
    <w:lvl w:ilvl="0" w:tplc="73804EB0">
      <w:start w:val="1"/>
      <w:numFmt w:val="decimal"/>
      <w:suff w:val="tab"/>
      <w:lvlText w:val="%1."/>
      <w:lvlJc w:val="left"/>
      <w:pPr>
        <w:ind w:hanging="360" w:left="9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4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1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8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0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720"/>
      </w:pPr>
      <w:rPr/>
    </w:lvl>
  </w:abstractNum>
  <w:abstractNum w:abstractNumId="16">
    <w:nsid w:val="40787EA8"/>
    <w:multiLevelType w:val="multilevel"/>
    <w:lvl w:ilvl="0">
      <w:start w:val="2"/>
      <w:numFmt w:val="decimal"/>
      <w:suff w:val="tab"/>
      <w:lvlText w:val="%1"/>
      <w:lvlJc w:val="left"/>
      <w:pPr>
        <w:ind w:hanging="480" w:left="600"/>
      </w:pPr>
      <w:rPr/>
    </w:lvl>
    <w:lvl w:ilvl="1">
      <w:start w:val="2"/>
      <w:numFmt w:val="decimal"/>
      <w:suff w:val="tab"/>
      <w:lvlText w:val="%1.%2"/>
      <w:lvlJc w:val="left"/>
      <w:pPr>
        <w:ind w:hanging="480" w:left="600"/>
      </w:pPr>
      <w:rPr/>
    </w:lvl>
    <w:lvl w:ilvl="2">
      <w:start w:val="1"/>
      <w:numFmt w:val="decimal"/>
      <w:suff w:val="tab"/>
      <w:lvlText w:val="%1.%2.%3"/>
      <w:lvlJc w:val="left"/>
      <w:pPr>
        <w:ind w:hanging="480" w:left="600"/>
      </w:pPr>
      <w:rPr>
        <w:rFonts w:ascii="Times New Roman" w:hAnsi="Times New Roman"/>
        <w:b w:val="1"/>
        <w:i w:val="1"/>
        <w:sz w:val="24"/>
      </w:rPr>
    </w:lvl>
    <w:lvl w:ilvl="3">
      <w:start w:val="1"/>
      <w:numFmt w:val="bullet"/>
      <w:suff w:val="tab"/>
      <w:lvlText w:val=""/>
      <w:lvlJc w:val="left"/>
      <w:pPr>
        <w:ind w:hanging="360" w:left="835"/>
      </w:pPr>
      <w:rPr>
        <w:rFonts w:ascii="Symbol" w:hAnsi="Symbol"/>
        <w:sz w:val="24"/>
      </w:rPr>
    </w:lvl>
    <w:lvl w:ilvl="4">
      <w:start w:val="1"/>
      <w:numFmt w:val="bullet"/>
      <w:suff w:val="tab"/>
      <w:lvlText w:val="•"/>
      <w:lvlJc w:val="left"/>
      <w:pPr>
        <w:ind w:hanging="360" w:left="3157"/>
      </w:pPr>
      <w:rPr/>
    </w:lvl>
    <w:lvl w:ilvl="5">
      <w:start w:val="1"/>
      <w:numFmt w:val="bullet"/>
      <w:suff w:val="tab"/>
      <w:lvlText w:val="•"/>
      <w:lvlJc w:val="left"/>
      <w:pPr>
        <w:ind w:hanging="360" w:left="4317"/>
      </w:pPr>
      <w:rPr/>
    </w:lvl>
    <w:lvl w:ilvl="6">
      <w:start w:val="1"/>
      <w:numFmt w:val="bullet"/>
      <w:suff w:val="tab"/>
      <w:lvlText w:val="•"/>
      <w:lvlJc w:val="left"/>
      <w:pPr>
        <w:ind w:hanging="360" w:left="5478"/>
      </w:pPr>
      <w:rPr/>
    </w:lvl>
    <w:lvl w:ilvl="7">
      <w:start w:val="1"/>
      <w:numFmt w:val="bullet"/>
      <w:suff w:val="tab"/>
      <w:lvlText w:val="•"/>
      <w:lvlJc w:val="left"/>
      <w:pPr>
        <w:ind w:hanging="360" w:left="6638"/>
      </w:pPr>
      <w:rPr/>
    </w:lvl>
    <w:lvl w:ilvl="8">
      <w:start w:val="1"/>
      <w:numFmt w:val="bullet"/>
      <w:suff w:val="tab"/>
      <w:lvlText w:val="•"/>
      <w:lvlJc w:val="left"/>
      <w:pPr>
        <w:ind w:hanging="360" w:left="7799"/>
      </w:pPr>
      <w:rPr/>
    </w:lvl>
  </w:abstractNum>
  <w:abstractNum w:abstractNumId="17">
    <w:nsid w:val="44D55968"/>
    <w:multiLevelType w:val="hybridMultilevel"/>
    <w:lvl w:ilvl="0" w:tplc="0419000F">
      <w:start w:val="6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4AE271F5"/>
    <w:multiLevelType w:val="hybridMultilevel"/>
    <w:lvl w:ilvl="0" w:tplc="446C4F5A">
      <w:start w:val="1"/>
      <w:numFmt w:val="bullet"/>
      <w:suff w:val="tab"/>
      <w:lvlText w:val="-"/>
      <w:lvlJc w:val="left"/>
      <w:pPr>
        <w:ind w:hanging="137" w:left="112"/>
      </w:pPr>
      <w:rPr>
        <w:rFonts w:ascii="Times New Roman" w:hAnsi="Times New Roman"/>
        <w:sz w:val="24"/>
      </w:rPr>
    </w:lvl>
    <w:lvl w:ilvl="1" w:tplc="A204F476">
      <w:start w:val="1"/>
      <w:numFmt w:val="bullet"/>
      <w:suff w:val="tab"/>
      <w:lvlText w:val="•"/>
      <w:lvlJc w:val="left"/>
      <w:pPr>
        <w:ind w:hanging="137" w:left="1143"/>
      </w:pPr>
      <w:rPr/>
    </w:lvl>
    <w:lvl w:ilvl="2" w:tplc="156C3526">
      <w:start w:val="1"/>
      <w:numFmt w:val="bullet"/>
      <w:suff w:val="tab"/>
      <w:lvlText w:val="•"/>
      <w:lvlJc w:val="left"/>
      <w:pPr>
        <w:ind w:hanging="137" w:left="2174"/>
      </w:pPr>
      <w:rPr/>
    </w:lvl>
    <w:lvl w:ilvl="3" w:tplc="3B70969A">
      <w:start w:val="1"/>
      <w:numFmt w:val="bullet"/>
      <w:suff w:val="tab"/>
      <w:lvlText w:val="•"/>
      <w:lvlJc w:val="left"/>
      <w:pPr>
        <w:ind w:hanging="137" w:left="3205"/>
      </w:pPr>
      <w:rPr/>
    </w:lvl>
    <w:lvl w:ilvl="4" w:tplc="02421D40">
      <w:start w:val="1"/>
      <w:numFmt w:val="bullet"/>
      <w:suff w:val="tab"/>
      <w:lvlText w:val="•"/>
      <w:lvlJc w:val="left"/>
      <w:pPr>
        <w:ind w:hanging="137" w:left="4236"/>
      </w:pPr>
      <w:rPr/>
    </w:lvl>
    <w:lvl w:ilvl="5" w:tplc="78EC850E">
      <w:start w:val="1"/>
      <w:numFmt w:val="bullet"/>
      <w:suff w:val="tab"/>
      <w:lvlText w:val="•"/>
      <w:lvlJc w:val="left"/>
      <w:pPr>
        <w:ind w:hanging="137" w:left="5268"/>
      </w:pPr>
      <w:rPr/>
    </w:lvl>
    <w:lvl w:ilvl="6" w:tplc="D9729530">
      <w:start w:val="1"/>
      <w:numFmt w:val="bullet"/>
      <w:suff w:val="tab"/>
      <w:lvlText w:val="•"/>
      <w:lvlJc w:val="left"/>
      <w:pPr>
        <w:ind w:hanging="137" w:left="6299"/>
      </w:pPr>
      <w:rPr/>
    </w:lvl>
    <w:lvl w:ilvl="7" w:tplc="D896B28C">
      <w:start w:val="1"/>
      <w:numFmt w:val="bullet"/>
      <w:suff w:val="tab"/>
      <w:lvlText w:val="•"/>
      <w:lvlJc w:val="left"/>
      <w:pPr>
        <w:ind w:hanging="137" w:left="7330"/>
      </w:pPr>
      <w:rPr/>
    </w:lvl>
    <w:lvl w:ilvl="8" w:tplc="4B14A1B4">
      <w:start w:val="1"/>
      <w:numFmt w:val="bullet"/>
      <w:suff w:val="tab"/>
      <w:lvlText w:val="•"/>
      <w:lvlJc w:val="left"/>
      <w:pPr>
        <w:ind w:hanging="137" w:left="8361"/>
      </w:pPr>
      <w:rPr/>
    </w:lvl>
  </w:abstractNum>
  <w:abstractNum w:abstractNumId="19">
    <w:nsid w:val="531755AB"/>
    <w:multiLevelType w:val="hybridMultilevel"/>
    <w:lvl w:ilvl="0" w:tplc="131434C8">
      <w:start w:val="1"/>
      <w:numFmt w:val="decimal"/>
      <w:suff w:val="tab"/>
      <w:lvlText w:val="%1."/>
      <w:lvlJc w:val="left"/>
      <w:pPr>
        <w:ind w:hanging="360" w:left="4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2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9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6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3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0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8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5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240"/>
      </w:pPr>
      <w:rPr/>
    </w:lvl>
  </w:abstractNum>
  <w:abstractNum w:abstractNumId="20">
    <w:nsid w:val="54B26685"/>
    <w:multiLevelType w:val="hybridMultilevel"/>
    <w:lvl w:ilvl="0" w:tplc="5A223E70">
      <w:start w:val="1"/>
      <w:numFmt w:val="bullet"/>
      <w:suff w:val="tab"/>
      <w:lvlText w:val=""/>
      <w:lvlJc w:val="left"/>
      <w:pPr>
        <w:ind w:hanging="292" w:left="887"/>
      </w:pPr>
      <w:rPr>
        <w:rFonts w:ascii="Symbol" w:hAnsi="Symbol"/>
        <w:sz w:val="20"/>
      </w:rPr>
    </w:lvl>
    <w:lvl w:ilvl="1" w:tplc="D6B6B4D0">
      <w:start w:val="1"/>
      <w:numFmt w:val="bullet"/>
      <w:suff w:val="tab"/>
      <w:lvlText w:val="•"/>
      <w:lvlJc w:val="left"/>
      <w:pPr>
        <w:ind w:hanging="292" w:left="1839"/>
      </w:pPr>
      <w:rPr/>
    </w:lvl>
    <w:lvl w:ilvl="2" w:tplc="179AF7A4">
      <w:start w:val="1"/>
      <w:numFmt w:val="bullet"/>
      <w:suff w:val="tab"/>
      <w:lvlText w:val="•"/>
      <w:lvlJc w:val="left"/>
      <w:pPr>
        <w:ind w:hanging="292" w:left="2790"/>
      </w:pPr>
      <w:rPr/>
    </w:lvl>
    <w:lvl w:ilvl="3" w:tplc="D29C67F6">
      <w:start w:val="1"/>
      <w:numFmt w:val="bullet"/>
      <w:suff w:val="tab"/>
      <w:lvlText w:val="•"/>
      <w:lvlJc w:val="left"/>
      <w:pPr>
        <w:ind w:hanging="292" w:left="3741"/>
      </w:pPr>
      <w:rPr/>
    </w:lvl>
    <w:lvl w:ilvl="4" w:tplc="CC9E4AD2">
      <w:start w:val="1"/>
      <w:numFmt w:val="bullet"/>
      <w:suff w:val="tab"/>
      <w:lvlText w:val="•"/>
      <w:lvlJc w:val="left"/>
      <w:pPr>
        <w:ind w:hanging="292" w:left="4692"/>
      </w:pPr>
      <w:rPr/>
    </w:lvl>
    <w:lvl w:ilvl="5" w:tplc="E98C5F00">
      <w:start w:val="1"/>
      <w:numFmt w:val="bullet"/>
      <w:suff w:val="tab"/>
      <w:lvlText w:val="•"/>
      <w:lvlJc w:val="left"/>
      <w:pPr>
        <w:ind w:hanging="292" w:left="5643"/>
      </w:pPr>
      <w:rPr/>
    </w:lvl>
    <w:lvl w:ilvl="6" w:tplc="E6DC143E">
      <w:start w:val="1"/>
      <w:numFmt w:val="bullet"/>
      <w:suff w:val="tab"/>
      <w:lvlText w:val="•"/>
      <w:lvlJc w:val="left"/>
      <w:pPr>
        <w:ind w:hanging="292" w:left="6595"/>
      </w:pPr>
      <w:rPr/>
    </w:lvl>
    <w:lvl w:ilvl="7" w:tplc="D5C80F50">
      <w:start w:val="1"/>
      <w:numFmt w:val="bullet"/>
      <w:suff w:val="tab"/>
      <w:lvlText w:val="•"/>
      <w:lvlJc w:val="left"/>
      <w:pPr>
        <w:ind w:hanging="292" w:left="7546"/>
      </w:pPr>
      <w:rPr/>
    </w:lvl>
    <w:lvl w:ilvl="8" w:tplc="EFA08A44">
      <w:start w:val="1"/>
      <w:numFmt w:val="bullet"/>
      <w:suff w:val="tab"/>
      <w:lvlText w:val="•"/>
      <w:lvlJc w:val="left"/>
      <w:pPr>
        <w:ind w:hanging="292" w:left="8497"/>
      </w:pPr>
      <w:rPr/>
    </w:lvl>
  </w:abstractNum>
  <w:abstractNum w:abstractNumId="21">
    <w:nsid w:val="54F509EF"/>
    <w:multiLevelType w:val="hybridMultilevel"/>
    <w:lvl w:ilvl="0" w:tplc="25580908">
      <w:start w:val="1"/>
      <w:numFmt w:val="decimal"/>
      <w:suff w:val="tab"/>
      <w:lvlText w:val="%1."/>
      <w:lvlJc w:val="left"/>
      <w:pPr>
        <w:ind w:hanging="360" w:left="7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0"/>
      </w:pPr>
      <w:rPr/>
    </w:lvl>
  </w:abstractNum>
  <w:abstractNum w:abstractNumId="22">
    <w:nsid w:val="58DE112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">
    <w:nsid w:val="5A5C37FE"/>
    <w:multiLevelType w:val="multilevel"/>
    <w:lvl w:ilvl="0">
      <w:start w:val="1"/>
      <w:numFmt w:val="decimal"/>
      <w:suff w:val="tab"/>
      <w:lvlText w:val="%1"/>
      <w:lvlJc w:val="left"/>
      <w:pPr>
        <w:ind w:hanging="120" w:left="220"/>
      </w:pPr>
      <w:rPr>
        <w:rFonts w:ascii="Times New Roman" w:hAnsi="Times New Roman"/>
        <w:sz w:val="24"/>
      </w:rPr>
    </w:lvl>
    <w:lvl w:ilvl="1">
      <w:start w:val="1"/>
      <w:numFmt w:val="decimal"/>
      <w:suff w:val="tab"/>
      <w:lvlText w:val="%1.%2"/>
      <w:lvlJc w:val="left"/>
      <w:pPr>
        <w:ind w:hanging="300" w:left="620"/>
      </w:pPr>
      <w:rPr>
        <w:rFonts w:ascii="Times New Roman" w:hAnsi="Times New Roman"/>
        <w:sz w:val="24"/>
      </w:rPr>
    </w:lvl>
    <w:lvl w:ilvl="2">
      <w:start w:val="1"/>
      <w:numFmt w:val="decimal"/>
      <w:suff w:val="tab"/>
      <w:lvlText w:val="%1.%2.%3"/>
      <w:lvlJc w:val="left"/>
      <w:pPr>
        <w:ind w:hanging="480" w:left="800"/>
      </w:pPr>
      <w:rPr>
        <w:rFonts w:ascii="Times New Roman" w:hAnsi="Times New Roman"/>
        <w:sz w:val="24"/>
      </w:rPr>
    </w:lvl>
    <w:lvl w:ilvl="3">
      <w:start w:val="1"/>
      <w:numFmt w:val="bullet"/>
      <w:suff w:val="tab"/>
      <w:lvlText w:val="•"/>
      <w:lvlJc w:val="left"/>
      <w:pPr>
        <w:ind w:hanging="480" w:left="1962"/>
      </w:pPr>
      <w:rPr/>
    </w:lvl>
    <w:lvl w:ilvl="4">
      <w:start w:val="1"/>
      <w:numFmt w:val="bullet"/>
      <w:suff w:val="tab"/>
      <w:lvlText w:val="•"/>
      <w:lvlJc w:val="left"/>
      <w:pPr>
        <w:ind w:hanging="480" w:left="3125"/>
      </w:pPr>
      <w:rPr/>
    </w:lvl>
    <w:lvl w:ilvl="5">
      <w:start w:val="1"/>
      <w:numFmt w:val="bullet"/>
      <w:suff w:val="tab"/>
      <w:lvlText w:val="•"/>
      <w:lvlJc w:val="left"/>
      <w:pPr>
        <w:ind w:hanging="480" w:left="4287"/>
      </w:pPr>
      <w:rPr/>
    </w:lvl>
    <w:lvl w:ilvl="6">
      <w:start w:val="1"/>
      <w:numFmt w:val="bullet"/>
      <w:suff w:val="tab"/>
      <w:lvlText w:val="•"/>
      <w:lvlJc w:val="left"/>
      <w:pPr>
        <w:ind w:hanging="480" w:left="5450"/>
      </w:pPr>
      <w:rPr/>
    </w:lvl>
    <w:lvl w:ilvl="7">
      <w:start w:val="1"/>
      <w:numFmt w:val="bullet"/>
      <w:suff w:val="tab"/>
      <w:lvlText w:val="•"/>
      <w:lvlJc w:val="left"/>
      <w:pPr>
        <w:ind w:hanging="480" w:left="6612"/>
      </w:pPr>
      <w:rPr/>
    </w:lvl>
    <w:lvl w:ilvl="8">
      <w:start w:val="1"/>
      <w:numFmt w:val="bullet"/>
      <w:suff w:val="tab"/>
      <w:lvlText w:val="•"/>
      <w:lvlJc w:val="left"/>
      <w:pPr>
        <w:ind w:hanging="480" w:left="7775"/>
      </w:pPr>
      <w:rPr/>
    </w:lvl>
  </w:abstractNum>
  <w:abstractNum w:abstractNumId="24">
    <w:nsid w:val="6B02062A"/>
    <w:multiLevelType w:val="hybridMultilevel"/>
    <w:lvl w:ilvl="0" w:tplc="00B8F616">
      <w:start w:val="1"/>
      <w:numFmt w:val="decimal"/>
      <w:suff w:val="tab"/>
      <w:lvlText w:val="%1."/>
      <w:lvlJc w:val="left"/>
      <w:pPr>
        <w:ind w:hanging="360" w:left="71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35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55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75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595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15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35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55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75"/>
      </w:pPr>
      <w:rPr/>
    </w:lvl>
  </w:abstractNum>
  <w:abstractNum w:abstractNumId="25">
    <w:nsid w:val="6C5551CB"/>
    <w:multiLevelType w:val="hybridMultilevel"/>
    <w:lvl w:ilvl="0" w:tplc="86E69704">
      <w:start w:val="1"/>
      <w:numFmt w:val="bullet"/>
      <w:suff w:val="tab"/>
      <w:lvlText w:val=""/>
      <w:lvlJc w:val="left"/>
      <w:pPr>
        <w:ind w:hanging="293" w:left="820"/>
      </w:pPr>
      <w:rPr>
        <w:rFonts w:ascii="Symbol" w:hAnsi="Symbol"/>
        <w:sz w:val="24"/>
      </w:rPr>
    </w:lvl>
    <w:lvl w:ilvl="1" w:tplc="011ABFC6">
      <w:start w:val="1"/>
      <w:numFmt w:val="bullet"/>
      <w:suff w:val="tab"/>
      <w:lvlText w:val="•"/>
      <w:lvlJc w:val="left"/>
      <w:pPr>
        <w:ind w:hanging="293" w:left="1778"/>
      </w:pPr>
      <w:rPr/>
    </w:lvl>
    <w:lvl w:ilvl="2" w:tplc="8CB6B646">
      <w:start w:val="1"/>
      <w:numFmt w:val="bullet"/>
      <w:suff w:val="tab"/>
      <w:lvlText w:val="•"/>
      <w:lvlJc w:val="left"/>
      <w:pPr>
        <w:ind w:hanging="293" w:left="2736"/>
      </w:pPr>
      <w:rPr/>
    </w:lvl>
    <w:lvl w:ilvl="3" w:tplc="0DBC5500">
      <w:start w:val="1"/>
      <w:numFmt w:val="bullet"/>
      <w:suff w:val="tab"/>
      <w:lvlText w:val="•"/>
      <w:lvlJc w:val="left"/>
      <w:pPr>
        <w:ind w:hanging="293" w:left="3694"/>
      </w:pPr>
      <w:rPr/>
    </w:lvl>
    <w:lvl w:ilvl="4" w:tplc="71044254">
      <w:start w:val="1"/>
      <w:numFmt w:val="bullet"/>
      <w:suff w:val="tab"/>
      <w:lvlText w:val="•"/>
      <w:lvlJc w:val="left"/>
      <w:pPr>
        <w:ind w:hanging="293" w:left="4652"/>
      </w:pPr>
      <w:rPr/>
    </w:lvl>
    <w:lvl w:ilvl="5" w:tplc="10E6AF94">
      <w:start w:val="1"/>
      <w:numFmt w:val="bullet"/>
      <w:suff w:val="tab"/>
      <w:lvlText w:val="•"/>
      <w:lvlJc w:val="left"/>
      <w:pPr>
        <w:ind w:hanging="293" w:left="5610"/>
      </w:pPr>
      <w:rPr/>
    </w:lvl>
    <w:lvl w:ilvl="6" w:tplc="71B6C1EE">
      <w:start w:val="1"/>
      <w:numFmt w:val="bullet"/>
      <w:suff w:val="tab"/>
      <w:lvlText w:val="•"/>
      <w:lvlJc w:val="left"/>
      <w:pPr>
        <w:ind w:hanging="293" w:left="6568"/>
      </w:pPr>
      <w:rPr/>
    </w:lvl>
    <w:lvl w:ilvl="7" w:tplc="69DC9A1C">
      <w:start w:val="1"/>
      <w:numFmt w:val="bullet"/>
      <w:suff w:val="tab"/>
      <w:lvlText w:val="•"/>
      <w:lvlJc w:val="left"/>
      <w:pPr>
        <w:ind w:hanging="293" w:left="7526"/>
      </w:pPr>
      <w:rPr/>
    </w:lvl>
    <w:lvl w:ilvl="8" w:tplc="8B7EF0F2">
      <w:start w:val="1"/>
      <w:numFmt w:val="bullet"/>
      <w:suff w:val="tab"/>
      <w:lvlText w:val="•"/>
      <w:lvlJc w:val="left"/>
      <w:pPr>
        <w:ind w:hanging="293" w:left="8484"/>
      </w:pPr>
      <w:rPr/>
    </w:lvl>
  </w:abstractNum>
  <w:abstractNum w:abstractNumId="26">
    <w:nsid w:val="6E74358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7">
    <w:nsid w:val="71C2796F"/>
    <w:multiLevelType w:val="hybridMultilevel"/>
    <w:lvl w:ilvl="0" w:tplc="0419000F">
      <w:start w:val="5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8">
    <w:nsid w:val="763D6414"/>
    <w:multiLevelType w:val="multilevel"/>
    <w:lvl w:ilvl="0">
      <w:start w:val="3"/>
      <w:numFmt w:val="decimal"/>
      <w:suff w:val="tab"/>
      <w:lvlText w:val="%1"/>
      <w:lvlJc w:val="left"/>
      <w:pPr>
        <w:ind w:hanging="300" w:left="552"/>
      </w:pPr>
      <w:rPr/>
    </w:lvl>
    <w:lvl w:ilvl="1">
      <w:start w:val="4"/>
      <w:numFmt w:val="decimal"/>
      <w:suff w:val="tab"/>
      <w:lvlText w:val="%1.%2"/>
      <w:lvlJc w:val="left"/>
      <w:pPr>
        <w:ind w:hanging="300" w:left="552"/>
        <w:jc w:val="right"/>
      </w:pPr>
      <w:rPr>
        <w:rFonts w:ascii="Times New Roman" w:hAnsi="Times New Roman"/>
        <w:b w:val="1"/>
        <w:i w:val="1"/>
        <w:sz w:val="24"/>
      </w:rPr>
    </w:lvl>
    <w:lvl w:ilvl="2">
      <w:start w:val="1"/>
      <w:numFmt w:val="bullet"/>
      <w:suff w:val="tab"/>
      <w:lvlText w:val="•"/>
      <w:lvlJc w:val="left"/>
      <w:pPr>
        <w:ind w:hanging="300" w:left="2526"/>
      </w:pPr>
      <w:rPr/>
    </w:lvl>
    <w:lvl w:ilvl="3">
      <w:start w:val="1"/>
      <w:numFmt w:val="bullet"/>
      <w:suff w:val="tab"/>
      <w:lvlText w:val="•"/>
      <w:lvlJc w:val="left"/>
      <w:pPr>
        <w:ind w:hanging="300" w:left="3513"/>
      </w:pPr>
      <w:rPr/>
    </w:lvl>
    <w:lvl w:ilvl="4">
      <w:start w:val="1"/>
      <w:numFmt w:val="bullet"/>
      <w:suff w:val="tab"/>
      <w:lvlText w:val="•"/>
      <w:lvlJc w:val="left"/>
      <w:pPr>
        <w:ind w:hanging="300" w:left="4500"/>
      </w:pPr>
      <w:rPr/>
    </w:lvl>
    <w:lvl w:ilvl="5">
      <w:start w:val="1"/>
      <w:numFmt w:val="bullet"/>
      <w:suff w:val="tab"/>
      <w:lvlText w:val="•"/>
      <w:lvlJc w:val="left"/>
      <w:pPr>
        <w:ind w:hanging="300" w:left="5488"/>
      </w:pPr>
      <w:rPr/>
    </w:lvl>
    <w:lvl w:ilvl="6">
      <w:start w:val="1"/>
      <w:numFmt w:val="bullet"/>
      <w:suff w:val="tab"/>
      <w:lvlText w:val="•"/>
      <w:lvlJc w:val="left"/>
      <w:pPr>
        <w:ind w:hanging="300" w:left="6475"/>
      </w:pPr>
      <w:rPr/>
    </w:lvl>
    <w:lvl w:ilvl="7">
      <w:start w:val="1"/>
      <w:numFmt w:val="bullet"/>
      <w:suff w:val="tab"/>
      <w:lvlText w:val="•"/>
      <w:lvlJc w:val="left"/>
      <w:pPr>
        <w:ind w:hanging="300" w:left="7462"/>
      </w:pPr>
      <w:rPr/>
    </w:lvl>
    <w:lvl w:ilvl="8">
      <w:start w:val="1"/>
      <w:numFmt w:val="bullet"/>
      <w:suff w:val="tab"/>
      <w:lvlText w:val="•"/>
      <w:lvlJc w:val="left"/>
      <w:pPr>
        <w:ind w:hanging="300" w:left="8449"/>
      </w:pPr>
      <w:rPr/>
    </w:lvl>
  </w:abstractNum>
  <w:abstractNum w:abstractNumId="29">
    <w:nsid w:val="7A1D0392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3"/>
  </w:num>
  <w:num w:numId="2">
    <w:abstractNumId w:val="18"/>
  </w:num>
  <w:num w:numId="3">
    <w:abstractNumId w:val="28"/>
  </w:num>
  <w:num w:numId="4">
    <w:abstractNumId w:val="5"/>
  </w:num>
  <w:num w:numId="5">
    <w:abstractNumId w:val="16"/>
  </w:num>
  <w:num w:numId="6">
    <w:abstractNumId w:val="20"/>
  </w:num>
  <w:num w:numId="7">
    <w:abstractNumId w:val="25"/>
  </w:num>
  <w:num w:numId="8">
    <w:abstractNumId w:val="6"/>
  </w:num>
  <w:num w:numId="9">
    <w:abstractNumId w:val="23"/>
  </w:num>
  <w:num w:numId="10">
    <w:abstractNumId w:val="24"/>
  </w:num>
  <w:num w:numId="11">
    <w:abstractNumId w:val="0"/>
  </w:num>
  <w:num w:numId="12">
    <w:abstractNumId w:val="9"/>
  </w:num>
  <w:num w:numId="13">
    <w:abstractNumId w:val="1"/>
  </w:num>
  <w:num w:numId="14">
    <w:abstractNumId w:val="13"/>
  </w:num>
  <w:num w:numId="15">
    <w:abstractNumId w:val="10"/>
  </w:num>
  <w:num w:numId="16">
    <w:abstractNumId w:val="2"/>
  </w:num>
  <w:num w:numId="17">
    <w:abstractNumId w:val="26"/>
  </w:num>
  <w:num w:numId="18">
    <w:abstractNumId w:val="12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8"/>
  </w:num>
  <w:num w:numId="24">
    <w:abstractNumId w:val="14"/>
  </w:num>
  <w:num w:numId="25">
    <w:abstractNumId w:val="27"/>
  </w:num>
  <w:num w:numId="26">
    <w:abstractNumId w:val="17"/>
  </w:num>
  <w:num w:numId="27">
    <w:abstractNumId w:val="22"/>
  </w:num>
  <w:num w:numId="28">
    <w:abstractNumId w:val="29"/>
  </w:num>
  <w:num w:numId="29">
    <w:abstractNumId w:val="11"/>
  </w:num>
  <w:num w:numId="30">
    <w:abstractNumId w:val="1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qFormat/>
    <w:pPr>
      <w:ind w:hanging="120" w:left="240"/>
      <w:outlineLvl w:val="0"/>
    </w:pPr>
    <w:rPr>
      <w:rFonts w:ascii="Times New Roman" w:hAnsi="Times New Roman"/>
      <w:b w:val="1"/>
      <w:sz w:val="24"/>
    </w:rPr>
  </w:style>
  <w:style w:type="paragraph" w:styleId="P2">
    <w:name w:val="heading 2"/>
    <w:basedOn w:val="P0"/>
    <w:qFormat/>
    <w:pPr>
      <w:ind w:left="600"/>
      <w:outlineLvl w:val="1"/>
    </w:pPr>
    <w:rPr>
      <w:rFonts w:ascii="Times New Roman" w:hAnsi="Times New Roman"/>
      <w:b w:val="1"/>
      <w:i w:val="1"/>
      <w:sz w:val="24"/>
    </w:rPr>
  </w:style>
  <w:style w:type="paragraph" w:styleId="P3">
    <w:name w:val="toc 1"/>
    <w:basedOn w:val="P0"/>
    <w:qFormat/>
    <w:pPr>
      <w:spacing w:before="120" w:beforeAutospacing="0" w:afterAutospacing="0"/>
    </w:pPr>
    <w:rPr>
      <w:rFonts w:ascii="Times New Roman" w:hAnsi="Times New Roman"/>
      <w:sz w:val="24"/>
    </w:rPr>
  </w:style>
  <w:style w:type="paragraph" w:styleId="P4">
    <w:name w:val="toc 2"/>
    <w:basedOn w:val="P0"/>
    <w:qFormat/>
    <w:pPr>
      <w:ind w:hanging="120" w:left="220"/>
    </w:pPr>
    <w:rPr>
      <w:rFonts w:ascii="Times New Roman" w:hAnsi="Times New Roman"/>
      <w:sz w:val="24"/>
    </w:rPr>
  </w:style>
  <w:style w:type="paragraph" w:styleId="P5">
    <w:name w:val="toc 3"/>
    <w:basedOn w:val="P0"/>
    <w:qFormat/>
    <w:pPr>
      <w:spacing w:before="120" w:beforeAutospacing="0" w:afterAutospacing="0"/>
      <w:ind w:hanging="300" w:left="620"/>
    </w:pPr>
    <w:rPr>
      <w:rFonts w:ascii="Times New Roman" w:hAnsi="Times New Roman"/>
      <w:sz w:val="24"/>
    </w:rPr>
  </w:style>
  <w:style w:type="paragraph" w:styleId="P6">
    <w:name w:val="Body Text"/>
    <w:basedOn w:val="P0"/>
    <w:qFormat/>
    <w:pPr>
      <w:ind w:left="120"/>
    </w:pPr>
    <w:rPr>
      <w:rFonts w:ascii="Times New Roman" w:hAnsi="Times New Roman"/>
      <w:sz w:val="24"/>
    </w:rPr>
  </w:style>
  <w:style w:type="paragraph" w:styleId="P7">
    <w:name w:val="List Paragraph"/>
    <w:basedOn w:val="P0"/>
    <w:qFormat/>
    <w:pPr/>
    <w:rPr/>
  </w:style>
  <w:style w:type="paragraph" w:styleId="P8">
    <w:name w:val="Table Paragraph"/>
    <w:basedOn w:val="P0"/>
    <w:qFormat/>
    <w:pPr/>
    <w:rPr/>
  </w:style>
  <w:style w:type="paragraph" w:styleId="P9">
    <w:name w:val="Balloon Text"/>
    <w:basedOn w:val="P0"/>
    <w:link w:val="C3"/>
    <w:semiHidden/>
    <w:pPr/>
    <w:rPr>
      <w:rFonts w:ascii="Tahoma" w:hAnsi="Tahoma"/>
      <w:sz w:val="16"/>
    </w:rPr>
  </w:style>
  <w:style w:type="paragraph" w:styleId="P10">
    <w:name w:val="header"/>
    <w:basedOn w:val="P0"/>
    <w:link w:val="C4"/>
    <w:pPr>
      <w:tabs>
        <w:tab w:val="center" w:pos="4677" w:leader="none"/>
        <w:tab w:val="right" w:pos="9355" w:leader="none"/>
      </w:tabs>
    </w:pPr>
    <w:rPr/>
  </w:style>
  <w:style w:type="paragraph" w:styleId="P11">
    <w:name w:val="footer"/>
    <w:basedOn w:val="P0"/>
    <w:link w:val="C5"/>
    <w:pPr>
      <w:tabs>
        <w:tab w:val="center" w:pos="4677" w:leader="none"/>
        <w:tab w:val="right" w:pos="9355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Текст выноски Знак"/>
    <w:basedOn w:val="C0"/>
    <w:link w:val="P9"/>
    <w:semiHidden/>
    <w:rPr>
      <w:rFonts w:ascii="Tahoma" w:hAnsi="Tahoma"/>
      <w:sz w:val="16"/>
    </w:rPr>
  </w:style>
  <w:style w:type="character" w:styleId="C4">
    <w:name w:val="Верхний колонтитул Знак"/>
    <w:basedOn w:val="C0"/>
    <w:link w:val="P10"/>
    <w:rPr/>
  </w:style>
  <w:style w:type="character" w:styleId="C5">
    <w:name w:val="Нижний колонтитул Знак"/>
    <w:basedOn w:val="C0"/>
    <w:link w:val="P11"/>
    <w:rPr/>
  </w:style>
  <w:style w:type="character" w:styleId="C6">
    <w:name w:val="line number"/>
    <w:basedOn w:val="C0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tr4" Type="http://schemas.openxmlformats.org/officeDocument/2006/relationships/footer" Target="footer4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